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0697FBD1"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sidRPr="003C2C73">
        <w:rPr>
          <w:rFonts w:eastAsia="맑은 고딕" w:cs="Arial"/>
          <w:b/>
          <w:noProof/>
          <w:color w:val="000000"/>
          <w:sz w:val="24"/>
          <w:lang w:eastAsia="ko-KR"/>
        </w:rPr>
        <w:t>3GPP TSG-RAN2#1</w:t>
      </w:r>
      <w:r w:rsidR="00340C97">
        <w:rPr>
          <w:rFonts w:eastAsia="맑은 고딕" w:cs="Arial"/>
          <w:b/>
          <w:noProof/>
          <w:color w:val="000000"/>
          <w:sz w:val="24"/>
          <w:lang w:eastAsia="ko-KR"/>
        </w:rPr>
        <w:t>1</w:t>
      </w:r>
      <w:r w:rsidR="000C6BB7">
        <w:rPr>
          <w:rFonts w:eastAsia="맑은 고딕" w:cs="Arial"/>
          <w:b/>
          <w:noProof/>
          <w:color w:val="000000"/>
          <w:sz w:val="24"/>
          <w:lang w:eastAsia="ko-KR"/>
        </w:rPr>
        <w:t>2</w:t>
      </w:r>
      <w:r>
        <w:rPr>
          <w:rFonts w:eastAsia="맑은 고딕" w:cs="Arial"/>
          <w:b/>
          <w:noProof/>
          <w:color w:val="000000"/>
          <w:sz w:val="24"/>
          <w:lang w:eastAsia="ko-KR"/>
        </w:rPr>
        <w:t>-</w:t>
      </w:r>
      <w:r>
        <w:rPr>
          <w:rFonts w:eastAsia="맑은 고딕" w:cs="Arial" w:hint="eastAsia"/>
          <w:b/>
          <w:noProof/>
          <w:color w:val="000000"/>
          <w:sz w:val="24"/>
          <w:lang w:eastAsia="ko-KR"/>
        </w:rPr>
        <w:t>e</w:t>
      </w:r>
      <w:r w:rsidRPr="00CB2509">
        <w:rPr>
          <w:rFonts w:eastAsia="맑은 고딕" w:cs="Arial"/>
          <w:b/>
          <w:noProof/>
          <w:color w:val="000000"/>
          <w:sz w:val="24"/>
          <w:lang w:eastAsia="ko-KR"/>
        </w:rPr>
        <w:tab/>
      </w:r>
      <w:r w:rsidR="00CC695D" w:rsidRPr="00CC695D">
        <w:rPr>
          <w:rFonts w:eastAsia="맑은 고딕" w:cs="Arial"/>
          <w:b/>
          <w:i/>
          <w:noProof/>
          <w:color w:val="000000"/>
          <w:sz w:val="32"/>
          <w:szCs w:val="32"/>
          <w:lang w:eastAsia="ko-KR"/>
        </w:rPr>
        <w:t>R2-2009457</w:t>
      </w:r>
      <w:bookmarkStart w:id="0" w:name="_GoBack"/>
      <w:bookmarkEnd w:id="0"/>
    </w:p>
    <w:p w14:paraId="6AD66C79" w14:textId="02D86573"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sidRPr="00B20825">
        <w:rPr>
          <w:b/>
          <w:noProof/>
          <w:sz w:val="24"/>
        </w:rPr>
        <w:t xml:space="preserve">Online, </w:t>
      </w:r>
      <w:r w:rsidR="000C6BB7">
        <w:rPr>
          <w:b/>
          <w:noProof/>
          <w:sz w:val="24"/>
        </w:rPr>
        <w:t>2nd</w:t>
      </w:r>
      <w:r w:rsidR="00B20825" w:rsidRPr="006D184B">
        <w:rPr>
          <w:b/>
          <w:noProof/>
          <w:sz w:val="24"/>
        </w:rPr>
        <w:t xml:space="preserve"> </w:t>
      </w:r>
      <w:r w:rsidRPr="006D184B">
        <w:rPr>
          <w:b/>
          <w:noProof/>
          <w:sz w:val="24"/>
        </w:rPr>
        <w:t xml:space="preserve">- </w:t>
      </w:r>
      <w:r w:rsidR="009728F1">
        <w:rPr>
          <w:b/>
          <w:noProof/>
          <w:sz w:val="24"/>
        </w:rPr>
        <w:t>13</w:t>
      </w:r>
      <w:r w:rsidR="00B20825" w:rsidRPr="006D184B">
        <w:rPr>
          <w:b/>
          <w:noProof/>
          <w:sz w:val="24"/>
        </w:rPr>
        <w:t xml:space="preserve">th </w:t>
      </w:r>
      <w:r w:rsidR="009728F1">
        <w:rPr>
          <w:b/>
          <w:noProof/>
          <w:sz w:val="24"/>
        </w:rPr>
        <w:t>Nov</w:t>
      </w:r>
      <w:r w:rsidR="00B20825" w:rsidRPr="006D184B">
        <w:rPr>
          <w:b/>
          <w:noProof/>
          <w:sz w:val="24"/>
        </w:rPr>
        <w:t xml:space="preserve"> </w:t>
      </w:r>
      <w:r w:rsidRPr="006D184B">
        <w:rPr>
          <w:b/>
          <w:noProof/>
          <w:sz w:val="24"/>
        </w:rPr>
        <w:t>2020</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2C225BF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94591">
        <w:rPr>
          <w:rFonts w:ascii="Arial" w:hAnsi="Arial" w:cs="Arial"/>
          <w:b/>
          <w:noProof/>
          <w:sz w:val="28"/>
          <w:szCs w:val="28"/>
          <w:lang w:val="en-US"/>
        </w:rPr>
        <w:t>8</w:t>
      </w:r>
      <w:r w:rsidR="000D5975" w:rsidRPr="000D5975">
        <w:rPr>
          <w:rFonts w:ascii="Arial" w:hAnsi="Arial" w:cs="Arial"/>
          <w:b/>
          <w:noProof/>
          <w:sz w:val="28"/>
          <w:szCs w:val="28"/>
          <w:lang w:val="en-US"/>
        </w:rPr>
        <w:t>.</w:t>
      </w:r>
      <w:r w:rsidR="009D17CC">
        <w:rPr>
          <w:rFonts w:ascii="Arial" w:hAnsi="Arial" w:cs="Arial"/>
          <w:b/>
          <w:noProof/>
          <w:sz w:val="28"/>
          <w:szCs w:val="28"/>
          <w:lang w:val="en-US"/>
        </w:rPr>
        <w:t>6</w:t>
      </w:r>
      <w:r w:rsidR="000D5975" w:rsidRPr="000D5975">
        <w:rPr>
          <w:rFonts w:ascii="Arial" w:hAnsi="Arial" w:cs="Arial"/>
          <w:b/>
          <w:noProof/>
          <w:sz w:val="28"/>
          <w:szCs w:val="28"/>
          <w:lang w:val="en-US"/>
        </w:rPr>
        <w:t>.</w:t>
      </w:r>
      <w:r w:rsidR="00F66241">
        <w:rPr>
          <w:rFonts w:ascii="Arial" w:hAnsi="Arial" w:cs="Arial"/>
          <w:b/>
          <w:noProof/>
          <w:sz w:val="28"/>
          <w:szCs w:val="28"/>
          <w:lang w:val="en-US"/>
        </w:rPr>
        <w:t>4</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9D17CC" w:rsidRPr="009D17CC">
        <w:rPr>
          <w:rFonts w:ascii="Arial" w:hAnsi="Arial" w:cs="Arial"/>
          <w:b/>
          <w:noProof/>
          <w:sz w:val="28"/>
          <w:szCs w:val="28"/>
          <w:lang w:val="en-US"/>
        </w:rPr>
        <w:t>NR_SmallData_INACTIVE-Core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B2778D5"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9928FD">
        <w:rPr>
          <w:rFonts w:ascii="Arial" w:hAnsi="Arial" w:cs="Arial"/>
          <w:b/>
          <w:noProof/>
          <w:sz w:val="28"/>
          <w:szCs w:val="28"/>
          <w:lang w:val="en-US"/>
        </w:rPr>
        <w:t>RACH-based Small D</w:t>
      </w:r>
      <w:r w:rsidR="006A727B">
        <w:rPr>
          <w:rFonts w:ascii="Arial" w:hAnsi="Arial" w:cs="Arial"/>
          <w:b/>
          <w:noProof/>
          <w:sz w:val="28"/>
          <w:szCs w:val="28"/>
          <w:lang w:val="en-US"/>
        </w:rPr>
        <w:t xml:space="preserve">ata </w:t>
      </w:r>
      <w:r w:rsidR="009928FD">
        <w:rPr>
          <w:rFonts w:ascii="Arial" w:hAnsi="Arial" w:cs="Arial"/>
          <w:b/>
          <w:noProof/>
          <w:sz w:val="28"/>
          <w:szCs w:val="28"/>
          <w:lang w:val="en-US"/>
        </w:rPr>
        <w:t>T</w:t>
      </w:r>
      <w:r w:rsidR="006A727B">
        <w:rPr>
          <w:rFonts w:ascii="Arial" w:hAnsi="Arial" w:cs="Arial"/>
          <w:b/>
          <w:noProof/>
          <w:sz w:val="28"/>
          <w:szCs w:val="28"/>
          <w:lang w:val="en-US"/>
        </w:rPr>
        <w:t>ransmission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6E9BD4A9" w14:textId="594C6FE7" w:rsidR="009F5B64" w:rsidRPr="009F5B64" w:rsidRDefault="00AF1F10" w:rsidP="009F5B64">
      <w:pPr>
        <w:spacing w:before="120" w:after="120"/>
        <w:rPr>
          <w:rFonts w:ascii="Arial" w:eastAsia="Times New Roman" w:hAnsi="Arial"/>
          <w:i/>
          <w:iCs/>
          <w:lang w:eastAsia="ja-JP"/>
        </w:rPr>
      </w:pPr>
      <w:r>
        <w:rPr>
          <w:rFonts w:ascii="Arial" w:eastAsia="맑은 고딕" w:hAnsi="Arial" w:cs="Arial" w:hint="eastAsia"/>
          <w:color w:val="000000"/>
          <w:lang w:eastAsia="ko-KR"/>
        </w:rPr>
        <w:t xml:space="preserve">In </w:t>
      </w:r>
      <w:r w:rsidR="006A727B">
        <w:rPr>
          <w:rFonts w:ascii="Arial" w:eastAsia="맑은 고딕" w:hAnsi="Arial" w:cs="Arial"/>
          <w:color w:val="000000"/>
          <w:lang w:eastAsia="ko-KR"/>
        </w:rPr>
        <w:t>the last meeting, RAN2 a</w:t>
      </w:r>
      <w:r w:rsidR="00560B0D">
        <w:rPr>
          <w:rFonts w:ascii="Arial" w:eastAsia="맑은 고딕" w:hAnsi="Arial" w:cs="Arial"/>
          <w:color w:val="000000"/>
          <w:lang w:eastAsia="ko-KR"/>
        </w:rPr>
        <w:t xml:space="preserve">greed to use 2-step and </w:t>
      </w:r>
      <w:r w:rsidR="0057697D">
        <w:rPr>
          <w:rFonts w:ascii="Arial" w:eastAsia="맑은 고딕" w:hAnsi="Arial" w:cs="Arial"/>
          <w:color w:val="000000"/>
          <w:lang w:eastAsia="ko-KR"/>
        </w:rPr>
        <w:t>4-step RACH-based SDT (Small Data T</w:t>
      </w:r>
      <w:r w:rsidR="0064108A">
        <w:rPr>
          <w:rFonts w:ascii="Arial" w:eastAsia="맑은 고딕" w:hAnsi="Arial" w:cs="Arial"/>
          <w:color w:val="000000"/>
          <w:lang w:eastAsia="ko-KR"/>
        </w:rPr>
        <w:t>ransmission</w:t>
      </w:r>
      <w:r w:rsidR="0057697D">
        <w:rPr>
          <w:rFonts w:ascii="Arial" w:eastAsia="맑은 고딕" w:hAnsi="Arial" w:cs="Arial"/>
          <w:color w:val="000000"/>
          <w:lang w:eastAsia="ko-KR"/>
        </w:rPr>
        <w:t>)</w:t>
      </w:r>
      <w:r w:rsidR="0064108A">
        <w:rPr>
          <w:rFonts w:ascii="Arial" w:eastAsia="맑은 고딕" w:hAnsi="Arial" w:cs="Arial"/>
          <w:color w:val="000000"/>
          <w:lang w:eastAsia="ko-KR"/>
        </w:rPr>
        <w:t xml:space="preserve"> in RRC_INACTIVE.</w:t>
      </w:r>
      <w:r w:rsidR="00286E47">
        <w:rPr>
          <w:rFonts w:ascii="Arial" w:eastAsia="맑은 고딕" w:hAnsi="Arial" w:cs="Arial"/>
          <w:color w:val="000000"/>
          <w:lang w:eastAsia="ko-KR"/>
        </w:rPr>
        <w:t xml:space="preserve"> </w:t>
      </w:r>
    </w:p>
    <w:p w14:paraId="6B3A5366"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bCs/>
          <w:i/>
          <w:iCs/>
          <w:lang w:eastAsia="ja-JP"/>
        </w:rPr>
      </w:pPr>
      <w:r w:rsidRPr="009F5B64">
        <w:rPr>
          <w:rFonts w:ascii="Arial" w:eastAsia="Times New Roman" w:hAnsi="Arial"/>
          <w:b/>
          <w:bCs/>
          <w:i/>
          <w:iCs/>
          <w:lang w:eastAsia="ja-JP"/>
        </w:rPr>
        <w:t xml:space="preserve">Agreements </w:t>
      </w:r>
    </w:p>
    <w:p w14:paraId="379E6192"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F5B64">
        <w:rPr>
          <w:rFonts w:ascii="Arial" w:eastAsia="Times New Roman" w:hAnsi="Arial"/>
          <w:highlight w:val="yellow"/>
          <w:lang w:eastAsia="ja-JP"/>
        </w:rPr>
        <w:t xml:space="preserve">1 </w:t>
      </w:r>
      <w:r w:rsidRPr="009F5B64">
        <w:rPr>
          <w:rFonts w:ascii="Arial" w:eastAsia="Times New Roman" w:hAnsi="Arial"/>
          <w:highlight w:val="yellow"/>
          <w:lang w:eastAsia="ja-JP"/>
        </w:rPr>
        <w:tab/>
        <w:t>Small data transmission with RRC message is supported as baseline for RA-based and CG based schemes</w:t>
      </w:r>
      <w:r w:rsidRPr="009F5B64">
        <w:rPr>
          <w:rFonts w:ascii="Arial" w:eastAsia="Times New Roman" w:hAnsi="Arial"/>
          <w:lang w:eastAsia="ja-JP"/>
        </w:rPr>
        <w:t xml:space="preserve">  </w:t>
      </w:r>
    </w:p>
    <w:p w14:paraId="5211FF12"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en-US" w:eastAsia="ja-JP"/>
        </w:rPr>
      </w:pPr>
      <w:r w:rsidRPr="009F5B64">
        <w:rPr>
          <w:rFonts w:ascii="Arial" w:eastAsia="Times New Roman" w:hAnsi="Arial"/>
          <w:lang w:val="en-US" w:eastAsia="ja-JP"/>
        </w:rPr>
        <w:t>2</w:t>
      </w:r>
      <w:r w:rsidRPr="009F5B64">
        <w:rPr>
          <w:rFonts w:ascii="Arial" w:eastAsia="Times New Roman" w:hAnsi="Arial"/>
          <w:lang w:val="en-US" w:eastAsia="ja-JP"/>
        </w:rPr>
        <w:tab/>
        <w:t>RRC-less can be studied for limited use cases (e.g. same serving cell and/or for CG) with lower priority</w:t>
      </w:r>
    </w:p>
    <w:p w14:paraId="177337FF"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en-US" w:eastAsia="ja-JP"/>
        </w:rPr>
      </w:pPr>
      <w:r w:rsidRPr="009F5B64">
        <w:rPr>
          <w:rFonts w:ascii="Arial" w:eastAsia="Times New Roman" w:hAnsi="Arial"/>
          <w:lang w:val="en-US" w:eastAsia="ja-JP"/>
        </w:rPr>
        <w:t>3</w:t>
      </w:r>
      <w:r w:rsidRPr="009F5B64">
        <w:rPr>
          <w:rFonts w:ascii="Arial" w:eastAsia="Times New Roman" w:hAnsi="Arial"/>
          <w:lang w:val="en-US" w:eastAsia="ja-JP"/>
        </w:rPr>
        <w:tab/>
        <w:t xml:space="preserve">Context fetch and data forwarding with anchor re-location and without anchor re-location will be considered.   FFS if there are problems with the scenario “without anchor relocation”. </w:t>
      </w:r>
    </w:p>
    <w:p w14:paraId="3A37FF0A"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F5B64">
        <w:rPr>
          <w:rFonts w:ascii="Arial" w:eastAsia="Times New Roman" w:hAnsi="Arial"/>
          <w:lang w:eastAsia="ja-JP"/>
        </w:rPr>
        <w:t>4</w:t>
      </w:r>
      <w:r w:rsidRPr="009F5B64">
        <w:rPr>
          <w:rFonts w:ascii="Arial" w:eastAsia="Times New Roman" w:hAnsi="Arial"/>
          <w:lang w:eastAsia="ja-JP"/>
        </w:rPr>
        <w:tab/>
        <w:t>From RAN2 perspective, stored “configuration” in the UE Context is used for the RLC bearer configuration for any SDT mechanism (RACH and CG).</w:t>
      </w:r>
    </w:p>
    <w:p w14:paraId="113FEE77"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highlight w:val="yellow"/>
          <w:lang w:eastAsia="ja-JP"/>
        </w:rPr>
      </w:pPr>
      <w:r w:rsidRPr="009F5B64">
        <w:rPr>
          <w:rFonts w:ascii="Arial" w:eastAsia="Times New Roman" w:hAnsi="Arial"/>
          <w:highlight w:val="yellow"/>
          <w:lang w:eastAsia="ja-JP"/>
        </w:rPr>
        <w:t>5</w:t>
      </w:r>
      <w:r w:rsidRPr="009F5B64">
        <w:rPr>
          <w:rFonts w:ascii="Arial" w:eastAsia="Times New Roman" w:hAnsi="Arial"/>
          <w:highlight w:val="yellow"/>
          <w:lang w:eastAsia="ja-JP"/>
        </w:rPr>
        <w:tab/>
        <w:t>The 2-step RACH or 4-step RACH should be applied to RACH based uplink small data transmission in RRC_INACTIVE</w:t>
      </w:r>
    </w:p>
    <w:p w14:paraId="5CABF7D0"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F5B64">
        <w:rPr>
          <w:rFonts w:ascii="Arial" w:eastAsia="Times New Roman" w:hAnsi="Arial"/>
          <w:highlight w:val="yellow"/>
          <w:lang w:eastAsia="ja-JP"/>
        </w:rPr>
        <w:t>6</w:t>
      </w:r>
      <w:r w:rsidRPr="009F5B64">
        <w:rPr>
          <w:rFonts w:ascii="Arial" w:eastAsia="Times New Roman" w:hAnsi="Arial"/>
          <w:highlight w:val="yellow"/>
          <w:lang w:eastAsia="ja-JP"/>
        </w:rPr>
        <w:tab/>
        <w:t>The uplink small data can be sent in MSGA of 2-step RACH or msg3 of 4-step RACH.</w:t>
      </w:r>
    </w:p>
    <w:p w14:paraId="4C4EC353"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F5B64">
        <w:rPr>
          <w:rFonts w:ascii="Arial" w:eastAsia="Times New Roman" w:hAnsi="Arial"/>
          <w:lang w:eastAsia="ja-JP"/>
        </w:rPr>
        <w:t>7</w:t>
      </w:r>
      <w:r w:rsidRPr="009F5B64">
        <w:rPr>
          <w:rFonts w:ascii="Arial" w:eastAsia="Times New Roman" w:hAnsi="Arial"/>
          <w:lang w:eastAsia="ja-JP"/>
        </w:rPr>
        <w:tab/>
        <w:t>Small data transmission is configured by the network on a per DRB basis</w:t>
      </w:r>
    </w:p>
    <w:p w14:paraId="04A81C0D"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F5B64">
        <w:rPr>
          <w:rFonts w:ascii="Arial" w:eastAsia="Times New Roman" w:hAnsi="Arial"/>
          <w:lang w:eastAsia="ja-JP"/>
        </w:rPr>
        <w:t>8</w:t>
      </w:r>
      <w:r w:rsidRPr="009F5B64">
        <w:rPr>
          <w:rFonts w:ascii="Arial" w:eastAsia="Times New Roman" w:hAnsi="Arial"/>
          <w:lang w:eastAsia="ja-JP"/>
        </w:rPr>
        <w:tab/>
        <w:t xml:space="preserve">Data volume threshold is used for the UE to decide whether to do SDT or not.   FFS how we calculate data volume.  </w:t>
      </w:r>
    </w:p>
    <w:p w14:paraId="4048CA7B"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F5B64">
        <w:rPr>
          <w:rFonts w:ascii="Arial" w:eastAsia="Times New Roman" w:hAnsi="Arial"/>
          <w:lang w:eastAsia="ja-JP"/>
        </w:rPr>
        <w:tab/>
        <w:t xml:space="preserve">FFS if an “additional SDT specific” RSRP threshold is further used to determine whether </w:t>
      </w:r>
      <w:proofErr w:type="gramStart"/>
      <w:r w:rsidRPr="009F5B64">
        <w:rPr>
          <w:rFonts w:ascii="Arial" w:eastAsia="Times New Roman" w:hAnsi="Arial"/>
          <w:lang w:eastAsia="ja-JP"/>
        </w:rPr>
        <w:t>the</w:t>
      </w:r>
      <w:proofErr w:type="gramEnd"/>
      <w:r w:rsidRPr="009F5B64">
        <w:rPr>
          <w:rFonts w:ascii="Arial" w:eastAsia="Times New Roman" w:hAnsi="Arial"/>
          <w:lang w:eastAsia="ja-JP"/>
        </w:rPr>
        <w:t xml:space="preserve"> UE should do SDT</w:t>
      </w:r>
    </w:p>
    <w:p w14:paraId="438CAD85"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F5B64">
        <w:rPr>
          <w:rFonts w:ascii="Arial" w:eastAsia="Times New Roman" w:hAnsi="Arial"/>
          <w:lang w:eastAsia="ja-JP"/>
        </w:rPr>
        <w:t>9</w:t>
      </w:r>
      <w:r w:rsidRPr="009F5B64">
        <w:rPr>
          <w:rFonts w:ascii="Arial" w:eastAsia="Times New Roman" w:hAnsi="Arial"/>
          <w:lang w:eastAsia="ja-JP"/>
        </w:rPr>
        <w:tab/>
        <w:t xml:space="preserve">UL/DL transmission following UL SDT without transitioning to RRC_CONNECTED is supported </w:t>
      </w:r>
    </w:p>
    <w:p w14:paraId="06E9A32F" w14:textId="77777777" w:rsidR="009F5B64" w:rsidRPr="009F5B64" w:rsidRDefault="009F5B64" w:rsidP="009F5B6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F5B64">
        <w:rPr>
          <w:rFonts w:ascii="Arial" w:eastAsia="Times New Roman" w:hAnsi="Arial"/>
          <w:lang w:eastAsia="ja-JP"/>
        </w:rPr>
        <w:t>10</w:t>
      </w:r>
      <w:r w:rsidRPr="009F5B64">
        <w:rPr>
          <w:rFonts w:ascii="Arial" w:eastAsia="Times New Roman" w:hAnsi="Arial"/>
          <w:lang w:eastAsia="ja-JP"/>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4C25E9B6" w14:textId="77777777" w:rsidR="009F5B64" w:rsidRPr="009F5B64" w:rsidRDefault="009F5B64" w:rsidP="009F5B64">
      <w:pPr>
        <w:tabs>
          <w:tab w:val="left" w:pos="1622"/>
        </w:tabs>
        <w:overflowPunct w:val="0"/>
        <w:autoSpaceDE w:val="0"/>
        <w:autoSpaceDN w:val="0"/>
        <w:adjustRightInd w:val="0"/>
        <w:spacing w:after="0"/>
        <w:textAlignment w:val="baseline"/>
        <w:rPr>
          <w:rFonts w:ascii="Arial" w:eastAsia="MS Mincho" w:hAnsi="Arial"/>
          <w:iCs/>
          <w:lang w:eastAsia="ja-JP"/>
        </w:rPr>
      </w:pPr>
    </w:p>
    <w:p w14:paraId="77CF2EAD" w14:textId="25733B0D" w:rsidR="00AF1F10" w:rsidRPr="006C23BD" w:rsidRDefault="00286E47" w:rsidP="00F96587">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Based on agreements, RAN2 needs to discuss details for RACH-based </w:t>
      </w:r>
      <w:r w:rsidR="00FB7714">
        <w:rPr>
          <w:rFonts w:ascii="Arial" w:eastAsia="맑은 고딕" w:hAnsi="Arial" w:cs="Arial"/>
          <w:color w:val="000000"/>
          <w:lang w:eastAsia="ko-KR"/>
        </w:rPr>
        <w:t>SDT</w:t>
      </w:r>
      <w:r>
        <w:rPr>
          <w:rFonts w:ascii="Arial" w:eastAsia="맑은 고딕" w:hAnsi="Arial" w:cs="Arial"/>
          <w:color w:val="000000"/>
          <w:lang w:eastAsia="ko-KR"/>
        </w:rPr>
        <w:t xml:space="preserve">. </w:t>
      </w:r>
      <w:r w:rsidRPr="00286E47">
        <w:rPr>
          <w:rFonts w:ascii="Arial" w:eastAsia="맑은 고딕" w:hAnsi="Arial" w:cs="Arial"/>
          <w:color w:val="000000"/>
          <w:lang w:eastAsia="ko-KR"/>
        </w:rPr>
        <w:t xml:space="preserve">In this paper, we discuss how to </w:t>
      </w:r>
      <w:r w:rsidR="001C79B0">
        <w:rPr>
          <w:rFonts w:ascii="Arial" w:eastAsia="맑은 고딕" w:hAnsi="Arial" w:cs="Arial"/>
          <w:color w:val="000000"/>
          <w:lang w:eastAsia="ko-KR"/>
        </w:rPr>
        <w:t>configure</w:t>
      </w:r>
      <w:r w:rsidRPr="00286E47">
        <w:rPr>
          <w:rFonts w:ascii="Arial" w:eastAsia="맑은 고딕" w:hAnsi="Arial" w:cs="Arial"/>
          <w:color w:val="000000"/>
          <w:lang w:eastAsia="ko-KR"/>
        </w:rPr>
        <w:t xml:space="preserve"> RACH resource</w:t>
      </w:r>
      <w:r w:rsidR="00357AED">
        <w:rPr>
          <w:rFonts w:ascii="Arial" w:eastAsia="맑은 고딕" w:hAnsi="Arial" w:cs="Arial"/>
          <w:color w:val="000000"/>
          <w:lang w:eastAsia="ko-KR"/>
        </w:rPr>
        <w:t>s</w:t>
      </w:r>
      <w:r w:rsidRPr="00286E47">
        <w:rPr>
          <w:rFonts w:ascii="Arial" w:eastAsia="맑은 고딕" w:hAnsi="Arial" w:cs="Arial"/>
          <w:color w:val="000000"/>
          <w:lang w:eastAsia="ko-KR"/>
        </w:rPr>
        <w:t xml:space="preserve"> for small data transmission.</w:t>
      </w:r>
    </w:p>
    <w:p w14:paraId="6DC6FFFB" w14:textId="77777777" w:rsidR="00F96587" w:rsidRPr="00560B0D" w:rsidRDefault="00F96587" w:rsidP="00802E96">
      <w:pPr>
        <w:spacing w:before="120" w:after="120"/>
        <w:rPr>
          <w:rFonts w:ascii="Arial" w:eastAsia="맑은 고딕" w:hAnsi="Arial" w:cs="Arial"/>
          <w:color w:val="000000"/>
          <w:lang w:eastAsia="ko-KR"/>
        </w:rPr>
      </w:pP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59C17E20" w14:textId="77777777" w:rsidR="00D15F3F" w:rsidRPr="001D0946" w:rsidRDefault="00D15F3F" w:rsidP="00D15F3F">
      <w:pPr>
        <w:spacing w:before="120" w:after="120"/>
        <w:rPr>
          <w:rFonts w:ascii="Arial" w:eastAsia="맑은 고딕" w:hAnsi="Arial" w:cs="Arial"/>
          <w:color w:val="000000" w:themeColor="text1"/>
          <w:lang w:eastAsia="ko-KR"/>
        </w:rPr>
      </w:pPr>
      <w:r>
        <w:rPr>
          <w:rFonts w:ascii="Arial" w:eastAsia="맑은 고딕" w:hAnsi="Arial" w:cs="Arial"/>
          <w:color w:val="000000"/>
          <w:lang w:eastAsia="ko-KR"/>
        </w:rPr>
        <w:t>In e-</w:t>
      </w:r>
      <w:r w:rsidRPr="001D0946">
        <w:rPr>
          <w:rFonts w:ascii="Arial" w:eastAsia="맑은 고딕" w:hAnsi="Arial" w:cs="Arial"/>
          <w:color w:val="000000"/>
          <w:lang w:eastAsia="ko-KR"/>
        </w:rPr>
        <w:t xml:space="preserve">mail discussion [1], RAN2 discussed whether a separate RA resource is required or not. It seems there is a high interest from companies to configure a separate RA resource for SDT so that the network </w:t>
      </w:r>
      <w:r w:rsidRPr="001D0946">
        <w:rPr>
          <w:rFonts w:ascii="Arial" w:eastAsia="맑은 고딕" w:hAnsi="Arial" w:cs="Arial"/>
          <w:color w:val="000000" w:themeColor="text1"/>
          <w:lang w:eastAsia="ko-KR"/>
        </w:rPr>
        <w:t>distinguish SDT from non-SDT.</w:t>
      </w:r>
    </w:p>
    <w:p w14:paraId="653F3728" w14:textId="6983752D" w:rsidR="00D15F3F" w:rsidRPr="001D0946" w:rsidRDefault="00D15F3F" w:rsidP="00D15F3F">
      <w:pPr>
        <w:spacing w:before="120" w:after="120"/>
        <w:rPr>
          <w:rFonts w:ascii="Arial" w:eastAsia="맑은 고딕" w:hAnsi="Arial" w:cs="Arial"/>
          <w:color w:val="000000"/>
          <w:lang w:eastAsia="ko-KR"/>
        </w:rPr>
      </w:pPr>
      <w:r w:rsidRPr="001D0946">
        <w:rPr>
          <w:rFonts w:ascii="Arial" w:eastAsia="맑은 고딕" w:hAnsi="Arial" w:cs="Arial"/>
          <w:color w:val="000000" w:themeColor="text1"/>
          <w:lang w:eastAsia="ko-KR"/>
        </w:rPr>
        <w:t xml:space="preserve">Currently, if </w:t>
      </w:r>
      <w:r w:rsidR="005A2BC0" w:rsidRPr="001D0946">
        <w:rPr>
          <w:rFonts w:ascii="Arial" w:eastAsia="맑은 고딕" w:hAnsi="Arial" w:cs="Arial"/>
          <w:color w:val="000000" w:themeColor="text1"/>
          <w:lang w:eastAsia="ko-KR"/>
        </w:rPr>
        <w:t>a</w:t>
      </w:r>
      <w:r w:rsidRPr="001D0946">
        <w:rPr>
          <w:rFonts w:ascii="Arial" w:eastAsia="맑은 고딕" w:hAnsi="Arial" w:cs="Arial"/>
          <w:color w:val="000000" w:themeColor="text1"/>
          <w:lang w:eastAsia="ko-KR"/>
        </w:rPr>
        <w:t xml:space="preserve"> UE is not in RRC_CONNECTED, the UE uses initial BWP for performing RA procedure, which is to make an RRC connection. If UEs in RRC_INACTIVE is allowed to transmit data over RA procedure, </w:t>
      </w:r>
      <w:r w:rsidR="005222FD" w:rsidRPr="001D0946">
        <w:rPr>
          <w:rFonts w:ascii="Arial" w:eastAsia="맑은 고딕" w:hAnsi="Arial" w:cs="Arial"/>
          <w:color w:val="000000" w:themeColor="text1"/>
          <w:lang w:eastAsia="ko-KR"/>
        </w:rPr>
        <w:t xml:space="preserve">the BWP where the SDT is performed using RA procedure </w:t>
      </w:r>
      <w:r w:rsidRPr="001D0946">
        <w:rPr>
          <w:rFonts w:ascii="Arial" w:eastAsia="맑은 고딕" w:hAnsi="Arial" w:cs="Arial"/>
          <w:color w:val="000000" w:themeColor="text1"/>
          <w:lang w:eastAsia="ko-KR"/>
        </w:rPr>
        <w:t xml:space="preserve">t would be initial BWP because the UE is not in RRC_CONNECTED. </w:t>
      </w:r>
      <w:r w:rsidRPr="001D0946">
        <w:rPr>
          <w:rFonts w:ascii="Arial" w:eastAsia="맑은 고딕" w:hAnsi="Arial" w:cs="Arial"/>
          <w:color w:val="000000"/>
          <w:lang w:eastAsia="ko-KR"/>
        </w:rPr>
        <w:t>If both the UE that wants to transmit data in the RRC_INACTIVE state and the UE that wants to make an RRC connection performs RA procedure on the same BWP, i.e., initial BWP, collision probability</w:t>
      </w:r>
      <w:r w:rsidR="001B7580" w:rsidRPr="001D0946">
        <w:rPr>
          <w:rFonts w:ascii="Arial" w:eastAsia="맑은 고딕" w:hAnsi="Arial" w:cs="Arial"/>
          <w:color w:val="000000"/>
          <w:lang w:eastAsia="ko-KR"/>
        </w:rPr>
        <w:t xml:space="preserve"> between SDT and non-SDT RA</w:t>
      </w:r>
      <w:r w:rsidR="00BA61C2">
        <w:rPr>
          <w:rFonts w:ascii="Arial" w:eastAsia="맑은 고딕" w:hAnsi="Arial" w:cs="Arial"/>
          <w:color w:val="000000"/>
          <w:lang w:eastAsia="ko-KR"/>
        </w:rPr>
        <w:t xml:space="preserve"> procedure</w:t>
      </w:r>
      <w:r w:rsidRPr="001D0946">
        <w:rPr>
          <w:rFonts w:ascii="Arial" w:eastAsia="맑은 고딕" w:hAnsi="Arial" w:cs="Arial"/>
          <w:color w:val="000000"/>
          <w:lang w:eastAsia="ko-KR"/>
        </w:rPr>
        <w:t xml:space="preserve"> would be increased as the absolute number of RA trial </w:t>
      </w:r>
      <w:r w:rsidRPr="001D0946">
        <w:rPr>
          <w:rFonts w:ascii="Arial" w:eastAsia="맑은 고딕" w:hAnsi="Arial" w:cs="Arial"/>
          <w:color w:val="000000"/>
          <w:lang w:eastAsia="ko-KR"/>
        </w:rPr>
        <w:lastRenderedPageBreak/>
        <w:t xml:space="preserve">would be increased. It may be harmful to the legacy UEs which tries RA procedure for making RRC connection. </w:t>
      </w:r>
    </w:p>
    <w:p w14:paraId="74850409" w14:textId="6C2C08FB" w:rsidR="00D15F3F" w:rsidRDefault="001B7580" w:rsidP="00D15F3F">
      <w:pPr>
        <w:spacing w:before="120" w:after="120"/>
        <w:rPr>
          <w:rFonts w:ascii="Arial" w:eastAsia="맑은 고딕" w:hAnsi="Arial" w:cs="Arial"/>
          <w:color w:val="000000"/>
          <w:lang w:eastAsia="ko-KR"/>
        </w:rPr>
      </w:pPr>
      <w:r w:rsidRPr="001D0946">
        <w:rPr>
          <w:rFonts w:ascii="Arial" w:eastAsia="맑은 고딕" w:hAnsi="Arial" w:cs="Arial" w:hint="eastAsia"/>
          <w:color w:val="000000"/>
          <w:lang w:eastAsia="ko-KR"/>
        </w:rPr>
        <w:t>I</w:t>
      </w:r>
      <w:r w:rsidRPr="001D0946">
        <w:rPr>
          <w:rFonts w:ascii="Arial" w:eastAsia="맑은 고딕" w:hAnsi="Arial" w:cs="Arial"/>
          <w:color w:val="000000"/>
          <w:lang w:eastAsia="ko-KR"/>
        </w:rPr>
        <w:t>n order to avoid the collision between SDT and non-SDT</w:t>
      </w:r>
      <w:r w:rsidR="00244CE7" w:rsidRPr="001D0946">
        <w:rPr>
          <w:rFonts w:ascii="Arial" w:eastAsia="맑은 고딕" w:hAnsi="Arial" w:cs="Arial"/>
          <w:color w:val="000000"/>
          <w:lang w:eastAsia="ko-KR"/>
        </w:rPr>
        <w:t xml:space="preserve"> RA</w:t>
      </w:r>
      <w:r w:rsidR="00FF6A4A" w:rsidRPr="001D0946">
        <w:rPr>
          <w:rFonts w:ascii="Arial" w:eastAsia="맑은 고딕" w:hAnsi="Arial" w:cs="Arial"/>
          <w:color w:val="000000"/>
          <w:lang w:eastAsia="ko-KR"/>
        </w:rPr>
        <w:t xml:space="preserve"> procedures</w:t>
      </w:r>
      <w:r w:rsidRPr="001D0946">
        <w:rPr>
          <w:rFonts w:ascii="Arial" w:eastAsia="맑은 고딕" w:hAnsi="Arial" w:cs="Arial"/>
          <w:color w:val="000000"/>
          <w:lang w:eastAsia="ko-KR"/>
        </w:rPr>
        <w:t xml:space="preserve">, the partitioning of </w:t>
      </w:r>
      <w:r w:rsidR="001B5F85" w:rsidRPr="001D0946">
        <w:rPr>
          <w:rFonts w:ascii="Arial" w:eastAsia="맑은 고딕" w:hAnsi="Arial" w:cs="Arial"/>
          <w:color w:val="000000"/>
          <w:lang w:eastAsia="ko-KR"/>
        </w:rPr>
        <w:t xml:space="preserve">RACH resource, i.e., separation of </w:t>
      </w:r>
      <w:r w:rsidRPr="001D0946">
        <w:rPr>
          <w:rFonts w:ascii="Arial" w:eastAsia="맑은 고딕" w:hAnsi="Arial" w:cs="Arial"/>
          <w:color w:val="000000"/>
          <w:lang w:eastAsia="ko-KR"/>
        </w:rPr>
        <w:t xml:space="preserve">RO (RACH Occasion) </w:t>
      </w:r>
      <w:r w:rsidR="001B5F85" w:rsidRPr="001D0946">
        <w:rPr>
          <w:rFonts w:ascii="Arial" w:eastAsia="맑은 고딕" w:hAnsi="Arial" w:cs="Arial"/>
          <w:color w:val="000000"/>
          <w:lang w:eastAsia="ko-KR"/>
        </w:rPr>
        <w:t>or</w:t>
      </w:r>
      <w:r w:rsidRPr="001D0946">
        <w:rPr>
          <w:rFonts w:ascii="Arial" w:eastAsia="맑은 고딕" w:hAnsi="Arial" w:cs="Arial"/>
          <w:color w:val="000000"/>
          <w:lang w:eastAsia="ko-KR"/>
        </w:rPr>
        <w:t xml:space="preserve"> RAP (RACH preamble)</w:t>
      </w:r>
      <w:r w:rsidR="0078672B" w:rsidRPr="001D0946">
        <w:rPr>
          <w:rFonts w:ascii="Arial" w:eastAsia="맑은 고딕" w:hAnsi="Arial" w:cs="Arial"/>
          <w:color w:val="000000"/>
          <w:lang w:eastAsia="ko-KR"/>
        </w:rPr>
        <w:t xml:space="preserve"> </w:t>
      </w:r>
      <w:r w:rsidR="00CB0784" w:rsidRPr="001D0946">
        <w:rPr>
          <w:rFonts w:ascii="Arial" w:eastAsia="맑은 고딕" w:hAnsi="Arial" w:cs="Arial"/>
          <w:color w:val="000000"/>
          <w:lang w:eastAsia="ko-KR"/>
        </w:rPr>
        <w:t>from non-SDT RACH resource</w:t>
      </w:r>
      <w:r w:rsidR="001B5F85" w:rsidRPr="001D0946">
        <w:rPr>
          <w:rFonts w:ascii="Arial" w:eastAsia="맑은 고딕" w:hAnsi="Arial" w:cs="Arial"/>
          <w:color w:val="000000"/>
          <w:lang w:eastAsia="ko-KR"/>
        </w:rPr>
        <w:t>,</w:t>
      </w:r>
      <w:r w:rsidR="00CB0784" w:rsidRPr="001D0946">
        <w:rPr>
          <w:rFonts w:ascii="Arial" w:eastAsia="맑은 고딕" w:hAnsi="Arial" w:cs="Arial"/>
          <w:color w:val="000000"/>
          <w:lang w:eastAsia="ko-KR"/>
        </w:rPr>
        <w:t xml:space="preserve"> </w:t>
      </w:r>
      <w:r w:rsidR="0078672B" w:rsidRPr="001D0946">
        <w:rPr>
          <w:rFonts w:ascii="Arial" w:eastAsia="맑은 고딕" w:hAnsi="Arial" w:cs="Arial"/>
          <w:color w:val="000000"/>
          <w:lang w:eastAsia="ko-KR"/>
        </w:rPr>
        <w:t>is considered, as discussed in e-mail discussion [1].</w:t>
      </w:r>
      <w:r w:rsidR="00CB0784" w:rsidRPr="001D0946">
        <w:rPr>
          <w:rFonts w:ascii="Arial" w:eastAsia="맑은 고딕" w:hAnsi="Arial" w:cs="Arial"/>
          <w:color w:val="000000"/>
          <w:lang w:eastAsia="ko-KR"/>
        </w:rPr>
        <w:t xml:space="preserve"> However, we think the problem of high collision probability still remains even if the partitioning is introduced. </w:t>
      </w:r>
      <w:r w:rsidR="00235875" w:rsidRPr="001D0946">
        <w:rPr>
          <w:rFonts w:ascii="Arial" w:eastAsia="맑은 고딕" w:hAnsi="Arial" w:cs="Arial"/>
          <w:color w:val="000000"/>
          <w:lang w:eastAsia="ko-KR"/>
        </w:rPr>
        <w:t>Since limited RACH resource</w:t>
      </w:r>
      <w:r w:rsidR="00F16F84" w:rsidRPr="001D0946">
        <w:rPr>
          <w:rFonts w:ascii="Arial" w:eastAsia="맑은 고딕" w:hAnsi="Arial" w:cs="Arial"/>
          <w:color w:val="000000"/>
          <w:lang w:eastAsia="ko-KR"/>
        </w:rPr>
        <w:t>s</w:t>
      </w:r>
      <w:r w:rsidR="00235875" w:rsidRPr="001D0946">
        <w:rPr>
          <w:rFonts w:ascii="Arial" w:eastAsia="맑은 고딕" w:hAnsi="Arial" w:cs="Arial"/>
          <w:color w:val="000000"/>
          <w:lang w:eastAsia="ko-KR"/>
        </w:rPr>
        <w:t xml:space="preserve"> on initial BWP are </w:t>
      </w:r>
      <w:r w:rsidR="00CB4638" w:rsidRPr="001D0946">
        <w:rPr>
          <w:rFonts w:ascii="Arial" w:eastAsia="맑은 고딕" w:hAnsi="Arial" w:cs="Arial"/>
          <w:color w:val="000000"/>
          <w:lang w:eastAsia="ko-KR"/>
        </w:rPr>
        <w:t>partitioned, the legacy UE and the UE that wants to make an RRC connection tries RA</w:t>
      </w:r>
      <w:r w:rsidR="00BA61C2">
        <w:rPr>
          <w:rFonts w:ascii="Arial" w:eastAsia="맑은 고딕" w:hAnsi="Arial" w:cs="Arial"/>
          <w:color w:val="000000"/>
          <w:lang w:eastAsia="ko-KR"/>
        </w:rPr>
        <w:t xml:space="preserve"> procedure</w:t>
      </w:r>
      <w:r w:rsidR="00CB4638" w:rsidRPr="001D0946">
        <w:rPr>
          <w:rFonts w:ascii="Arial" w:eastAsia="맑은 고딕" w:hAnsi="Arial" w:cs="Arial"/>
          <w:color w:val="000000"/>
          <w:lang w:eastAsia="ko-KR"/>
        </w:rPr>
        <w:t xml:space="preserve"> on the </w:t>
      </w:r>
      <w:r w:rsidR="00C17128">
        <w:rPr>
          <w:rFonts w:ascii="Arial" w:eastAsia="맑은 고딕" w:hAnsi="Arial" w:cs="Arial"/>
          <w:color w:val="000000"/>
          <w:lang w:eastAsia="ko-KR"/>
        </w:rPr>
        <w:t>narrower</w:t>
      </w:r>
      <w:r w:rsidR="00CB4638" w:rsidRPr="001D0946">
        <w:rPr>
          <w:rFonts w:ascii="Arial" w:eastAsia="맑은 고딕" w:hAnsi="Arial" w:cs="Arial"/>
          <w:color w:val="000000"/>
          <w:lang w:eastAsia="ko-KR"/>
        </w:rPr>
        <w:t xml:space="preserve"> RACH resources and the collision probability is increased.</w:t>
      </w:r>
      <w:r w:rsidR="00703C5D" w:rsidRPr="001D0946">
        <w:rPr>
          <w:rFonts w:ascii="Arial" w:eastAsia="맑은 고딕" w:hAnsi="Arial" w:cs="Arial"/>
          <w:color w:val="000000"/>
          <w:lang w:eastAsia="ko-KR"/>
        </w:rPr>
        <w:t xml:space="preserve"> </w:t>
      </w:r>
      <w:r w:rsidR="00235875" w:rsidRPr="001D0946">
        <w:rPr>
          <w:rFonts w:ascii="Arial" w:eastAsia="맑은 고딕" w:hAnsi="Arial" w:cs="Arial"/>
          <w:color w:val="000000"/>
          <w:lang w:eastAsia="ko-KR"/>
        </w:rPr>
        <w:t xml:space="preserve">Moreover, given that separate RACH resource is already allowed for 2-step RACH in Rel-16, the </w:t>
      </w:r>
      <w:r w:rsidR="00703C5D" w:rsidRPr="001D0946">
        <w:rPr>
          <w:rFonts w:ascii="Arial" w:eastAsia="맑은 고딕" w:hAnsi="Arial" w:cs="Arial"/>
          <w:color w:val="000000"/>
          <w:lang w:eastAsia="ko-KR"/>
        </w:rPr>
        <w:t xml:space="preserve">collision </w:t>
      </w:r>
      <w:r w:rsidR="00235875" w:rsidRPr="001D0946">
        <w:rPr>
          <w:rFonts w:ascii="Arial" w:eastAsia="맑은 고딕" w:hAnsi="Arial" w:cs="Arial"/>
          <w:color w:val="000000"/>
          <w:lang w:eastAsia="ko-KR"/>
        </w:rPr>
        <w:t xml:space="preserve">probability </w:t>
      </w:r>
      <w:r w:rsidR="00703C5D" w:rsidRPr="001D0946">
        <w:rPr>
          <w:rFonts w:ascii="Arial" w:eastAsia="맑은 고딕" w:hAnsi="Arial" w:cs="Arial"/>
          <w:color w:val="000000"/>
          <w:lang w:eastAsia="ko-KR"/>
        </w:rPr>
        <w:t xml:space="preserve">will be increased even more. </w:t>
      </w:r>
      <w:r w:rsidR="00D15F3F" w:rsidRPr="001D0946">
        <w:rPr>
          <w:rFonts w:ascii="Arial" w:eastAsia="맑은 고딕" w:hAnsi="Arial" w:cs="Arial"/>
          <w:color w:val="000000"/>
          <w:lang w:eastAsia="ko-KR"/>
        </w:rPr>
        <w:t>Thus, we think resource partitioning such as R</w:t>
      </w:r>
      <w:r w:rsidR="00CB0784" w:rsidRPr="001D0946">
        <w:rPr>
          <w:rFonts w:ascii="Arial" w:eastAsia="맑은 고딕" w:hAnsi="Arial" w:cs="Arial"/>
          <w:color w:val="000000"/>
          <w:lang w:eastAsia="ko-KR"/>
        </w:rPr>
        <w:t>O</w:t>
      </w:r>
      <w:r w:rsidR="00D15F3F" w:rsidRPr="001D0946">
        <w:rPr>
          <w:rFonts w:ascii="Arial" w:eastAsia="맑은 고딕" w:hAnsi="Arial" w:cs="Arial"/>
          <w:color w:val="000000"/>
          <w:lang w:eastAsia="ko-KR"/>
        </w:rPr>
        <w:t xml:space="preserve"> or RAP separation within a given initial BWP is not a good choice from RA collision management point of view.</w:t>
      </w:r>
      <w:r w:rsidR="00D15F3F">
        <w:rPr>
          <w:rFonts w:ascii="Arial" w:eastAsia="맑은 고딕" w:hAnsi="Arial" w:cs="Arial"/>
          <w:color w:val="000000"/>
          <w:lang w:eastAsia="ko-KR"/>
        </w:rPr>
        <w:t xml:space="preserve"> </w:t>
      </w:r>
    </w:p>
    <w:p w14:paraId="2DF8D3EB" w14:textId="1269E633" w:rsidR="00D15F3F" w:rsidRDefault="00D15F3F" w:rsidP="00444BBE">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In addition, the required bandwidth for small data transmission may be larger than the bandwidth that is assigned to the initial BWP depending on the allowed amount of data transmission via SDT. For instance, </w:t>
      </w:r>
      <w:r w:rsidR="00444BBE">
        <w:rPr>
          <w:rFonts w:ascii="Arial" w:eastAsia="맑은 고딕" w:hAnsi="Arial" w:cs="Arial"/>
          <w:color w:val="000000"/>
          <w:lang w:eastAsia="ko-KR"/>
        </w:rPr>
        <w:t>usually</w:t>
      </w:r>
      <w:r w:rsidR="007F1E9D">
        <w:rPr>
          <w:rFonts w:ascii="Arial" w:eastAsia="맑은 고딕" w:hAnsi="Arial" w:cs="Arial"/>
          <w:color w:val="000000"/>
          <w:lang w:eastAsia="ko-KR"/>
        </w:rPr>
        <w:t>,</w:t>
      </w:r>
      <w:r w:rsidR="00444BBE">
        <w:rPr>
          <w:rFonts w:ascii="Arial" w:eastAsia="맑은 고딕" w:hAnsi="Arial" w:cs="Arial"/>
          <w:color w:val="000000"/>
          <w:lang w:eastAsia="ko-KR"/>
        </w:rPr>
        <w:t xml:space="preserve"> a bandwidth that is not large is assigned to the initial UL BWP</w:t>
      </w:r>
      <w:r w:rsidR="007F1E9D">
        <w:rPr>
          <w:rFonts w:ascii="Arial" w:eastAsia="맑은 고딕" w:hAnsi="Arial" w:cs="Arial"/>
          <w:color w:val="000000"/>
          <w:lang w:eastAsia="ko-KR"/>
        </w:rPr>
        <w:t xml:space="preserve"> and this</w:t>
      </w:r>
      <w:r>
        <w:rPr>
          <w:rFonts w:ascii="Arial" w:eastAsia="맑은 고딕" w:hAnsi="Arial" w:cs="Arial"/>
          <w:color w:val="000000"/>
          <w:lang w:eastAsia="ko-KR"/>
        </w:rPr>
        <w:t xml:space="preserve"> may not be sufficient for RACH-based SDT. As it is restricted that there should be only one active BWP at a time from UE perspective, it is not possible to configure another BWP for data transmission, e.g., PUSCH resource in </w:t>
      </w:r>
      <w:proofErr w:type="spellStart"/>
      <w:r>
        <w:rPr>
          <w:rFonts w:ascii="Arial" w:eastAsia="맑은 고딕" w:hAnsi="Arial" w:cs="Arial"/>
          <w:color w:val="000000"/>
          <w:lang w:eastAsia="ko-KR"/>
        </w:rPr>
        <w:t>MsgA</w:t>
      </w:r>
      <w:proofErr w:type="spellEnd"/>
      <w:r>
        <w:rPr>
          <w:rFonts w:ascii="Arial" w:eastAsia="맑은 고딕" w:hAnsi="Arial" w:cs="Arial"/>
          <w:color w:val="000000"/>
          <w:lang w:eastAsia="ko-KR"/>
        </w:rPr>
        <w:t>/Msg3, in addition to the initial BWP.</w:t>
      </w:r>
    </w:p>
    <w:p w14:paraId="3DE6A195" w14:textId="1B398D17" w:rsidR="00D15F3F" w:rsidRDefault="00D15F3F" w:rsidP="00D15F3F">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In order to avoid collision between legacy RA procedure and SDT RA procedure while providing sufficiently large bandwidth for </w:t>
      </w:r>
      <w:r w:rsidR="00FF6A4A">
        <w:rPr>
          <w:rFonts w:ascii="Arial" w:eastAsia="맑은 고딕" w:hAnsi="Arial" w:cs="Arial"/>
          <w:color w:val="000000"/>
          <w:lang w:eastAsia="ko-KR"/>
        </w:rPr>
        <w:t>SDT</w:t>
      </w:r>
      <w:r>
        <w:rPr>
          <w:rFonts w:ascii="Arial" w:eastAsia="맑은 고딕" w:hAnsi="Arial" w:cs="Arial"/>
          <w:color w:val="000000"/>
          <w:lang w:eastAsia="ko-KR"/>
        </w:rPr>
        <w:t xml:space="preserve">, we think it is necessary to configure a separate BWP for RACH-based SDT. </w:t>
      </w:r>
    </w:p>
    <w:p w14:paraId="2D34224B" w14:textId="77777777" w:rsidR="00D15F3F" w:rsidRDefault="00D15F3F" w:rsidP="00D15F3F">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RAN2 discuss to provide a separate BWP that can be used for RACH-based SDT in RRC_INACTIVE.</w:t>
      </w:r>
    </w:p>
    <w:p w14:paraId="2BE98E57" w14:textId="77777777" w:rsidR="00BB3416" w:rsidRPr="00D12B02" w:rsidRDefault="00BB3416" w:rsidP="00D12B02">
      <w:pPr>
        <w:spacing w:before="120" w:after="120"/>
        <w:rPr>
          <w:rFonts w:ascii="Arial" w:eastAsia="맑은 고딕" w:hAnsi="Arial" w:cs="Arial"/>
          <w:color w:val="000000"/>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208B5B83" w14:textId="565FB291" w:rsidR="00691422" w:rsidRDefault="00AF271D" w:rsidP="00056F13">
      <w:pPr>
        <w:rPr>
          <w:rFonts w:ascii="Arial" w:eastAsia="맑은 고딕" w:hAnsi="Arial" w:cs="Arial"/>
          <w:color w:val="000000"/>
          <w:lang w:eastAsia="ko-KR"/>
        </w:rPr>
      </w:pPr>
      <w:r w:rsidRPr="00BB3416">
        <w:rPr>
          <w:rFonts w:ascii="Arial" w:hAnsi="Arial" w:cs="Arial"/>
          <w:lang w:val="en-US" w:eastAsia="ko-KR"/>
        </w:rPr>
        <w:t xml:space="preserve">In this contribution, we present our view on </w:t>
      </w:r>
      <w:r w:rsidR="00F421B7">
        <w:rPr>
          <w:rFonts w:ascii="Arial" w:eastAsia="맑은 고딕" w:hAnsi="Arial" w:cs="Arial"/>
          <w:color w:val="000000"/>
          <w:lang w:eastAsia="ko-KR"/>
        </w:rPr>
        <w:t>RACH-based SDT</w:t>
      </w:r>
      <w:r w:rsidR="00DE355D">
        <w:rPr>
          <w:rFonts w:ascii="Arial" w:eastAsia="맑은 고딕" w:hAnsi="Arial" w:cs="Arial"/>
          <w:color w:val="000000"/>
          <w:lang w:eastAsia="ko-KR"/>
        </w:rPr>
        <w:t>, and make proposal</w:t>
      </w:r>
      <w:r w:rsidR="008767D3">
        <w:rPr>
          <w:rFonts w:ascii="Arial" w:eastAsia="맑은 고딕" w:hAnsi="Arial" w:cs="Arial"/>
          <w:color w:val="000000"/>
          <w:lang w:eastAsia="ko-KR"/>
        </w:rPr>
        <w:t>s</w:t>
      </w:r>
      <w:r w:rsidR="00DE355D">
        <w:rPr>
          <w:rFonts w:ascii="Arial" w:eastAsia="맑은 고딕" w:hAnsi="Arial" w:cs="Arial"/>
          <w:color w:val="000000"/>
          <w:lang w:eastAsia="ko-KR"/>
        </w:rPr>
        <w:t xml:space="preserve"> as follows,</w:t>
      </w:r>
    </w:p>
    <w:p w14:paraId="2BA44E44" w14:textId="77777777" w:rsidR="00703C5D" w:rsidRDefault="00703C5D" w:rsidP="00703C5D">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RAN2 discuss to provide a separate BWP that can be used for RACH-based SDT in RRC_INACTIVE.</w:t>
      </w:r>
    </w:p>
    <w:p w14:paraId="10093EB2" w14:textId="1E7F2DDA" w:rsidR="007725D1" w:rsidRPr="00575E12" w:rsidRDefault="007725D1" w:rsidP="007725D1">
      <w:pPr>
        <w:spacing w:before="120" w:after="120"/>
        <w:rPr>
          <w:rFonts w:ascii="Arial" w:eastAsia="맑은 고딕" w:hAnsi="Arial" w:cs="Arial"/>
          <w:b/>
          <w:color w:val="000000"/>
          <w:lang w:eastAsia="ko-KR"/>
        </w:rPr>
      </w:pPr>
    </w:p>
    <w:p w14:paraId="27A9CAE7" w14:textId="755E2C24"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0325C5">
        <w:rPr>
          <w:noProof/>
          <w:lang w:val="en-US" w:eastAsia="ko-KR"/>
        </w:rPr>
        <w:t>Reference</w:t>
      </w:r>
    </w:p>
    <w:p w14:paraId="3A603A75" w14:textId="1D61DD43" w:rsidR="001955C8" w:rsidRPr="000325C5" w:rsidRDefault="006716F1" w:rsidP="00473AD3">
      <w:pPr>
        <w:numPr>
          <w:ilvl w:val="0"/>
          <w:numId w:val="27"/>
        </w:numPr>
        <w:spacing w:after="0"/>
        <w:rPr>
          <w:lang w:eastAsia="ko-KR"/>
        </w:rPr>
      </w:pPr>
      <w:bookmarkStart w:id="1" w:name="_Toc20428314"/>
      <w:r w:rsidRPr="006716F1">
        <w:rPr>
          <w:rFonts w:ascii="Arial" w:hAnsi="Arial" w:cs="Arial"/>
        </w:rPr>
        <w:t>R</w:t>
      </w:r>
      <w:r w:rsidR="006D7D8B">
        <w:rPr>
          <w:rFonts w:ascii="Arial" w:hAnsi="Arial" w:cs="Arial"/>
        </w:rPr>
        <w:t>P</w:t>
      </w:r>
      <w:r w:rsidRPr="006716F1">
        <w:rPr>
          <w:rFonts w:ascii="Arial" w:hAnsi="Arial" w:cs="Arial"/>
        </w:rPr>
        <w:t>-</w:t>
      </w:r>
      <w:r w:rsidR="006D7D8B">
        <w:rPr>
          <w:rFonts w:ascii="Arial" w:hAnsi="Arial" w:cs="Arial"/>
        </w:rPr>
        <w:t>200</w:t>
      </w:r>
      <w:r w:rsidR="00506CC4">
        <w:rPr>
          <w:rFonts w:ascii="Arial" w:hAnsi="Arial" w:cs="Arial"/>
        </w:rPr>
        <w:t>xxxx</w:t>
      </w:r>
      <w:r w:rsidR="006D7D8B">
        <w:rPr>
          <w:rFonts w:ascii="Arial" w:hAnsi="Arial" w:cs="Arial"/>
        </w:rPr>
        <w:tab/>
      </w:r>
      <w:r w:rsidR="006D7D8B">
        <w:rPr>
          <w:rFonts w:ascii="Arial" w:hAnsi="Arial" w:cs="Arial"/>
        </w:rPr>
        <w:tab/>
      </w:r>
      <w:bookmarkEnd w:id="1"/>
      <w:r w:rsidR="00473AD3" w:rsidRPr="00473AD3">
        <w:rPr>
          <w:rFonts w:ascii="Arial" w:hAnsi="Arial" w:cs="Arial"/>
        </w:rPr>
        <w:t>[Post111-e][925][R17 Small Data] Agreeable details of RRC-based solution (RACH and CG) (ZTE)</w:t>
      </w:r>
      <w:r w:rsidR="006D7D8B" w:rsidRPr="000325C5">
        <w:rPr>
          <w:lang w:eastAsia="ko-KR"/>
        </w:rPr>
        <w:t xml:space="preserve"> </w:t>
      </w:r>
    </w:p>
    <w:sectPr w:rsidR="001955C8" w:rsidRPr="000325C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F0FE0" w14:textId="77777777" w:rsidR="00127D2B" w:rsidRDefault="00127D2B">
      <w:pPr>
        <w:pStyle w:val="1"/>
      </w:pPr>
      <w:r>
        <w:separator/>
      </w:r>
    </w:p>
  </w:endnote>
  <w:endnote w:type="continuationSeparator" w:id="0">
    <w:p w14:paraId="7D2B5C72" w14:textId="77777777" w:rsidR="00127D2B" w:rsidRDefault="00127D2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84A65" w:rsidRDefault="00E84A6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84A65" w:rsidRDefault="00E84A6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84A65" w:rsidRDefault="00E84A6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C695D">
      <w:rPr>
        <w:rStyle w:val="af1"/>
      </w:rPr>
      <w:t>2</w:t>
    </w:r>
    <w:r>
      <w:rPr>
        <w:rStyle w:val="af1"/>
      </w:rPr>
      <w:fldChar w:fldCharType="end"/>
    </w:r>
  </w:p>
  <w:p w14:paraId="31F58317" w14:textId="77777777" w:rsidR="00E84A65" w:rsidRDefault="00E84A6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AF7E1" w14:textId="77777777" w:rsidR="00127D2B" w:rsidRDefault="00127D2B">
      <w:pPr>
        <w:pStyle w:val="1"/>
      </w:pPr>
      <w:r>
        <w:separator/>
      </w:r>
    </w:p>
  </w:footnote>
  <w:footnote w:type="continuationSeparator" w:id="0">
    <w:p w14:paraId="41D8CB08" w14:textId="77777777" w:rsidR="00127D2B" w:rsidRDefault="00127D2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FA3EDB"/>
    <w:multiLevelType w:val="hybridMultilevel"/>
    <w:tmpl w:val="C99C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847577"/>
    <w:multiLevelType w:val="hybridMultilevel"/>
    <w:tmpl w:val="91528F30"/>
    <w:lvl w:ilvl="0" w:tplc="856CE212">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153A0B"/>
    <w:multiLevelType w:val="hybridMultilevel"/>
    <w:tmpl w:val="3BFC99BE"/>
    <w:lvl w:ilvl="0" w:tplc="87AA203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3B613E7B"/>
    <w:multiLevelType w:val="hybridMultilevel"/>
    <w:tmpl w:val="0CBAB04C"/>
    <w:lvl w:ilvl="0" w:tplc="6562B9D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757EE2"/>
    <w:multiLevelType w:val="hybridMultilevel"/>
    <w:tmpl w:val="EAEABE1E"/>
    <w:lvl w:ilvl="0" w:tplc="3476D9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A806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033014"/>
    <w:multiLevelType w:val="singleLevel"/>
    <w:tmpl w:val="61033014"/>
    <w:lvl w:ilvl="0">
      <w:start w:val="1"/>
      <w:numFmt w:val="bullet"/>
      <w:lvlText w:val=""/>
      <w:lvlJc w:val="left"/>
      <w:pPr>
        <w:ind w:left="420" w:hanging="420"/>
      </w:pPr>
      <w:rPr>
        <w:rFonts w:ascii="Wingdings" w:hAnsi="Wingdings" w:hint="default"/>
      </w:rPr>
    </w:lvl>
  </w:abstractNum>
  <w:abstractNum w:abstractNumId="32"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5C284C"/>
    <w:multiLevelType w:val="hybridMultilevel"/>
    <w:tmpl w:val="562C5CC4"/>
    <w:lvl w:ilvl="0" w:tplc="1C90411C">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830734"/>
    <w:multiLevelType w:val="hybridMultilevel"/>
    <w:tmpl w:val="F1CCB536"/>
    <w:lvl w:ilvl="0" w:tplc="26FCDC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C2D30ED"/>
    <w:multiLevelType w:val="hybridMultilevel"/>
    <w:tmpl w:val="C40EBF44"/>
    <w:lvl w:ilvl="0" w:tplc="F476F5A8">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
  </w:num>
  <w:num w:numId="3">
    <w:abstractNumId w:val="22"/>
  </w:num>
  <w:num w:numId="4">
    <w:abstractNumId w:val="42"/>
  </w:num>
  <w:num w:numId="5">
    <w:abstractNumId w:val="23"/>
  </w:num>
  <w:num w:numId="6">
    <w:abstractNumId w:val="40"/>
  </w:num>
  <w:num w:numId="7">
    <w:abstractNumId w:val="16"/>
  </w:num>
  <w:num w:numId="8">
    <w:abstractNumId w:val="35"/>
  </w:num>
  <w:num w:numId="9">
    <w:abstractNumId w:val="9"/>
  </w:num>
  <w:num w:numId="10">
    <w:abstractNumId w:val="3"/>
  </w:num>
  <w:num w:numId="11">
    <w:abstractNumId w:val="13"/>
  </w:num>
  <w:num w:numId="12">
    <w:abstractNumId w:val="19"/>
  </w:num>
  <w:num w:numId="13">
    <w:abstractNumId w:val="29"/>
  </w:num>
  <w:num w:numId="14">
    <w:abstractNumId w:val="30"/>
  </w:num>
  <w:num w:numId="15">
    <w:abstractNumId w:val="25"/>
  </w:num>
  <w:num w:numId="16">
    <w:abstractNumId w:val="15"/>
  </w:num>
  <w:num w:numId="17">
    <w:abstractNumId w:val="38"/>
  </w:num>
  <w:num w:numId="18">
    <w:abstractNumId w:val="6"/>
  </w:num>
  <w:num w:numId="19">
    <w:abstractNumId w:val="33"/>
  </w:num>
  <w:num w:numId="20">
    <w:abstractNumId w:val="14"/>
  </w:num>
  <w:num w:numId="21">
    <w:abstractNumId w:val="0"/>
  </w:num>
  <w:num w:numId="22">
    <w:abstractNumId w:val="12"/>
  </w:num>
  <w:num w:numId="23">
    <w:abstractNumId w:val="4"/>
  </w:num>
  <w:num w:numId="24">
    <w:abstractNumId w:val="28"/>
  </w:num>
  <w:num w:numId="25">
    <w:abstractNumId w:val="1"/>
  </w:num>
  <w:num w:numId="26">
    <w:abstractNumId w:val="8"/>
  </w:num>
  <w:num w:numId="27">
    <w:abstractNumId w:val="32"/>
  </w:num>
  <w:num w:numId="28">
    <w:abstractNumId w:val="26"/>
  </w:num>
  <w:num w:numId="29">
    <w:abstractNumId w:val="37"/>
  </w:num>
  <w:num w:numId="30">
    <w:abstractNumId w:val="18"/>
  </w:num>
  <w:num w:numId="31">
    <w:abstractNumId w:val="17"/>
  </w:num>
  <w:num w:numId="32">
    <w:abstractNumId w:val="36"/>
  </w:num>
  <w:num w:numId="33">
    <w:abstractNumId w:val="11"/>
  </w:num>
  <w:num w:numId="34">
    <w:abstractNumId w:val="41"/>
  </w:num>
  <w:num w:numId="35">
    <w:abstractNumId w:val="7"/>
  </w:num>
  <w:num w:numId="36">
    <w:abstractNumId w:val="24"/>
  </w:num>
  <w:num w:numId="37">
    <w:abstractNumId w:val="5"/>
  </w:num>
  <w:num w:numId="38">
    <w:abstractNumId w:val="27"/>
  </w:num>
  <w:num w:numId="39">
    <w:abstractNumId w:val="21"/>
  </w:num>
  <w:num w:numId="40">
    <w:abstractNumId w:val="39"/>
  </w:num>
  <w:num w:numId="41">
    <w:abstractNumId w:val="31"/>
  </w:num>
  <w:num w:numId="42">
    <w:abstractNumId w:val="10"/>
  </w:num>
  <w:num w:numId="43">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6A"/>
    <w:rsid w:val="000003F8"/>
    <w:rsid w:val="000009EC"/>
    <w:rsid w:val="00002446"/>
    <w:rsid w:val="00002717"/>
    <w:rsid w:val="00002AD4"/>
    <w:rsid w:val="00002EF2"/>
    <w:rsid w:val="0000338E"/>
    <w:rsid w:val="00003849"/>
    <w:rsid w:val="00003D4F"/>
    <w:rsid w:val="00004350"/>
    <w:rsid w:val="000043BC"/>
    <w:rsid w:val="00004885"/>
    <w:rsid w:val="00006619"/>
    <w:rsid w:val="00006759"/>
    <w:rsid w:val="00006864"/>
    <w:rsid w:val="00006CB2"/>
    <w:rsid w:val="00006DD5"/>
    <w:rsid w:val="00007D49"/>
    <w:rsid w:val="000101E6"/>
    <w:rsid w:val="000107D7"/>
    <w:rsid w:val="00010BDB"/>
    <w:rsid w:val="000115EF"/>
    <w:rsid w:val="0001178A"/>
    <w:rsid w:val="00011A28"/>
    <w:rsid w:val="0001208A"/>
    <w:rsid w:val="000131DC"/>
    <w:rsid w:val="00013346"/>
    <w:rsid w:val="0001366B"/>
    <w:rsid w:val="00013814"/>
    <w:rsid w:val="00013EEB"/>
    <w:rsid w:val="00014846"/>
    <w:rsid w:val="000149D5"/>
    <w:rsid w:val="00014E5A"/>
    <w:rsid w:val="0001508C"/>
    <w:rsid w:val="00015508"/>
    <w:rsid w:val="000158EA"/>
    <w:rsid w:val="00016255"/>
    <w:rsid w:val="000167EE"/>
    <w:rsid w:val="0001763D"/>
    <w:rsid w:val="00017691"/>
    <w:rsid w:val="00017937"/>
    <w:rsid w:val="00017CB8"/>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801"/>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14CE"/>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47DE4"/>
    <w:rsid w:val="000502C3"/>
    <w:rsid w:val="00050301"/>
    <w:rsid w:val="00050C70"/>
    <w:rsid w:val="00050F82"/>
    <w:rsid w:val="000510C2"/>
    <w:rsid w:val="000518FD"/>
    <w:rsid w:val="00051E26"/>
    <w:rsid w:val="000523D7"/>
    <w:rsid w:val="000526DD"/>
    <w:rsid w:val="000526DE"/>
    <w:rsid w:val="00052E94"/>
    <w:rsid w:val="000530E4"/>
    <w:rsid w:val="00053587"/>
    <w:rsid w:val="00053D06"/>
    <w:rsid w:val="00054BB9"/>
    <w:rsid w:val="00055FBE"/>
    <w:rsid w:val="0005688D"/>
    <w:rsid w:val="00056D8C"/>
    <w:rsid w:val="00056F13"/>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67B7D"/>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483"/>
    <w:rsid w:val="00090565"/>
    <w:rsid w:val="00090639"/>
    <w:rsid w:val="00090843"/>
    <w:rsid w:val="0009144B"/>
    <w:rsid w:val="00091651"/>
    <w:rsid w:val="00091660"/>
    <w:rsid w:val="00091C75"/>
    <w:rsid w:val="00091D66"/>
    <w:rsid w:val="00092125"/>
    <w:rsid w:val="00092A64"/>
    <w:rsid w:val="00092AB0"/>
    <w:rsid w:val="00093610"/>
    <w:rsid w:val="0009365C"/>
    <w:rsid w:val="00093B26"/>
    <w:rsid w:val="00093C42"/>
    <w:rsid w:val="00093FC0"/>
    <w:rsid w:val="00094191"/>
    <w:rsid w:val="0009436B"/>
    <w:rsid w:val="00094453"/>
    <w:rsid w:val="0009492E"/>
    <w:rsid w:val="00095023"/>
    <w:rsid w:val="00095738"/>
    <w:rsid w:val="00095778"/>
    <w:rsid w:val="000957E8"/>
    <w:rsid w:val="00095AE6"/>
    <w:rsid w:val="000965C3"/>
    <w:rsid w:val="00096668"/>
    <w:rsid w:val="00096BDC"/>
    <w:rsid w:val="00097E76"/>
    <w:rsid w:val="000A0A3D"/>
    <w:rsid w:val="000A0DD1"/>
    <w:rsid w:val="000A129B"/>
    <w:rsid w:val="000A14B6"/>
    <w:rsid w:val="000A14C3"/>
    <w:rsid w:val="000A16F6"/>
    <w:rsid w:val="000A1CDE"/>
    <w:rsid w:val="000A2184"/>
    <w:rsid w:val="000A2578"/>
    <w:rsid w:val="000A39EA"/>
    <w:rsid w:val="000A3AD8"/>
    <w:rsid w:val="000A40D5"/>
    <w:rsid w:val="000A4FEB"/>
    <w:rsid w:val="000A5250"/>
    <w:rsid w:val="000A57B4"/>
    <w:rsid w:val="000A5F1C"/>
    <w:rsid w:val="000A60F7"/>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2EF"/>
    <w:rsid w:val="000B59C4"/>
    <w:rsid w:val="000B5A58"/>
    <w:rsid w:val="000B5C84"/>
    <w:rsid w:val="000B661F"/>
    <w:rsid w:val="000B6C0E"/>
    <w:rsid w:val="000B77F7"/>
    <w:rsid w:val="000B7C82"/>
    <w:rsid w:val="000B7DC2"/>
    <w:rsid w:val="000C06FC"/>
    <w:rsid w:val="000C0BC6"/>
    <w:rsid w:val="000C133D"/>
    <w:rsid w:val="000C13B6"/>
    <w:rsid w:val="000C13EF"/>
    <w:rsid w:val="000C17F1"/>
    <w:rsid w:val="000C20A2"/>
    <w:rsid w:val="000C21D6"/>
    <w:rsid w:val="000C25CA"/>
    <w:rsid w:val="000C2DBB"/>
    <w:rsid w:val="000C3012"/>
    <w:rsid w:val="000C3164"/>
    <w:rsid w:val="000C3A1C"/>
    <w:rsid w:val="000C3DAF"/>
    <w:rsid w:val="000C41C1"/>
    <w:rsid w:val="000C439D"/>
    <w:rsid w:val="000C43D2"/>
    <w:rsid w:val="000C48DF"/>
    <w:rsid w:val="000C4B16"/>
    <w:rsid w:val="000C4BDD"/>
    <w:rsid w:val="000C51D2"/>
    <w:rsid w:val="000C53AE"/>
    <w:rsid w:val="000C661C"/>
    <w:rsid w:val="000C6642"/>
    <w:rsid w:val="000C6BB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CF7"/>
    <w:rsid w:val="000D7FE2"/>
    <w:rsid w:val="000E0294"/>
    <w:rsid w:val="000E0790"/>
    <w:rsid w:val="000E116A"/>
    <w:rsid w:val="000E11C3"/>
    <w:rsid w:val="000E1AE2"/>
    <w:rsid w:val="000E2AB7"/>
    <w:rsid w:val="000E31C0"/>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E7493"/>
    <w:rsid w:val="000E7590"/>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7CF"/>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241"/>
    <w:rsid w:val="00110DD8"/>
    <w:rsid w:val="00110E7F"/>
    <w:rsid w:val="00111A5D"/>
    <w:rsid w:val="00111F23"/>
    <w:rsid w:val="00112738"/>
    <w:rsid w:val="001129A7"/>
    <w:rsid w:val="00112A9F"/>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2B"/>
    <w:rsid w:val="00127D46"/>
    <w:rsid w:val="00130574"/>
    <w:rsid w:val="001311F9"/>
    <w:rsid w:val="00131203"/>
    <w:rsid w:val="001313B7"/>
    <w:rsid w:val="00131976"/>
    <w:rsid w:val="00131A99"/>
    <w:rsid w:val="00131E0D"/>
    <w:rsid w:val="00132361"/>
    <w:rsid w:val="0013287B"/>
    <w:rsid w:val="00132D5D"/>
    <w:rsid w:val="001330AF"/>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7A5"/>
    <w:rsid w:val="00140AC9"/>
    <w:rsid w:val="00140EF1"/>
    <w:rsid w:val="001412B5"/>
    <w:rsid w:val="00141DF6"/>
    <w:rsid w:val="00141E61"/>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B1E"/>
    <w:rsid w:val="00151CF2"/>
    <w:rsid w:val="00152212"/>
    <w:rsid w:val="00152285"/>
    <w:rsid w:val="0015264D"/>
    <w:rsid w:val="00152B71"/>
    <w:rsid w:val="00152F37"/>
    <w:rsid w:val="0015301E"/>
    <w:rsid w:val="00153409"/>
    <w:rsid w:val="0015343A"/>
    <w:rsid w:val="00154078"/>
    <w:rsid w:val="001542B6"/>
    <w:rsid w:val="001550A6"/>
    <w:rsid w:val="00155299"/>
    <w:rsid w:val="0015546C"/>
    <w:rsid w:val="00156C57"/>
    <w:rsid w:val="00156ED4"/>
    <w:rsid w:val="00157250"/>
    <w:rsid w:val="0015751A"/>
    <w:rsid w:val="00157578"/>
    <w:rsid w:val="00157A6B"/>
    <w:rsid w:val="001605BE"/>
    <w:rsid w:val="001605BF"/>
    <w:rsid w:val="00160977"/>
    <w:rsid w:val="00161D7B"/>
    <w:rsid w:val="001628D0"/>
    <w:rsid w:val="00162987"/>
    <w:rsid w:val="0016299F"/>
    <w:rsid w:val="00162AF7"/>
    <w:rsid w:val="00162FCB"/>
    <w:rsid w:val="00163265"/>
    <w:rsid w:val="00164255"/>
    <w:rsid w:val="001643C4"/>
    <w:rsid w:val="0016465C"/>
    <w:rsid w:val="00164B22"/>
    <w:rsid w:val="00164C0D"/>
    <w:rsid w:val="001653C3"/>
    <w:rsid w:val="00165911"/>
    <w:rsid w:val="00165B69"/>
    <w:rsid w:val="00165CA8"/>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588"/>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5C8"/>
    <w:rsid w:val="00195787"/>
    <w:rsid w:val="00195D1C"/>
    <w:rsid w:val="00197C9B"/>
    <w:rsid w:val="00197F62"/>
    <w:rsid w:val="001A0212"/>
    <w:rsid w:val="001A025E"/>
    <w:rsid w:val="001A1147"/>
    <w:rsid w:val="001A118E"/>
    <w:rsid w:val="001A1848"/>
    <w:rsid w:val="001A1B91"/>
    <w:rsid w:val="001A1DF7"/>
    <w:rsid w:val="001A3194"/>
    <w:rsid w:val="001A328F"/>
    <w:rsid w:val="001A3336"/>
    <w:rsid w:val="001A369D"/>
    <w:rsid w:val="001A38EE"/>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1E6"/>
    <w:rsid w:val="001A759C"/>
    <w:rsid w:val="001A7BB3"/>
    <w:rsid w:val="001A7D7A"/>
    <w:rsid w:val="001A7FAF"/>
    <w:rsid w:val="001B058F"/>
    <w:rsid w:val="001B062F"/>
    <w:rsid w:val="001B0865"/>
    <w:rsid w:val="001B1033"/>
    <w:rsid w:val="001B1185"/>
    <w:rsid w:val="001B328F"/>
    <w:rsid w:val="001B32A9"/>
    <w:rsid w:val="001B4A48"/>
    <w:rsid w:val="001B5797"/>
    <w:rsid w:val="001B5BAB"/>
    <w:rsid w:val="001B5E01"/>
    <w:rsid w:val="001B5F85"/>
    <w:rsid w:val="001B602C"/>
    <w:rsid w:val="001B6423"/>
    <w:rsid w:val="001B70BD"/>
    <w:rsid w:val="001B7580"/>
    <w:rsid w:val="001B7731"/>
    <w:rsid w:val="001B7785"/>
    <w:rsid w:val="001B780F"/>
    <w:rsid w:val="001B7965"/>
    <w:rsid w:val="001B7BBB"/>
    <w:rsid w:val="001B7F70"/>
    <w:rsid w:val="001C0710"/>
    <w:rsid w:val="001C08A1"/>
    <w:rsid w:val="001C0F5C"/>
    <w:rsid w:val="001C1938"/>
    <w:rsid w:val="001C1B43"/>
    <w:rsid w:val="001C1C10"/>
    <w:rsid w:val="001C2004"/>
    <w:rsid w:val="001C271D"/>
    <w:rsid w:val="001C271E"/>
    <w:rsid w:val="001C3BCA"/>
    <w:rsid w:val="001C43B3"/>
    <w:rsid w:val="001C4512"/>
    <w:rsid w:val="001C474E"/>
    <w:rsid w:val="001C4C59"/>
    <w:rsid w:val="001C556B"/>
    <w:rsid w:val="001C6805"/>
    <w:rsid w:val="001C710D"/>
    <w:rsid w:val="001C726B"/>
    <w:rsid w:val="001C79B0"/>
    <w:rsid w:val="001D04C5"/>
    <w:rsid w:val="001D070E"/>
    <w:rsid w:val="001D0946"/>
    <w:rsid w:val="001D0FA9"/>
    <w:rsid w:val="001D109C"/>
    <w:rsid w:val="001D12E9"/>
    <w:rsid w:val="001D2308"/>
    <w:rsid w:val="001D233D"/>
    <w:rsid w:val="001D243B"/>
    <w:rsid w:val="001D2F21"/>
    <w:rsid w:val="001D30DC"/>
    <w:rsid w:val="001D4B45"/>
    <w:rsid w:val="001D4C22"/>
    <w:rsid w:val="001D502C"/>
    <w:rsid w:val="001D55B5"/>
    <w:rsid w:val="001D6074"/>
    <w:rsid w:val="001D64DA"/>
    <w:rsid w:val="001D6843"/>
    <w:rsid w:val="001D715C"/>
    <w:rsid w:val="001D7D0B"/>
    <w:rsid w:val="001E0FAD"/>
    <w:rsid w:val="001E16E0"/>
    <w:rsid w:val="001E172E"/>
    <w:rsid w:val="001E1F12"/>
    <w:rsid w:val="001E22B3"/>
    <w:rsid w:val="001E290F"/>
    <w:rsid w:val="001E2CEB"/>
    <w:rsid w:val="001E2E56"/>
    <w:rsid w:val="001E31B3"/>
    <w:rsid w:val="001E3E65"/>
    <w:rsid w:val="001E434B"/>
    <w:rsid w:val="001E4AC7"/>
    <w:rsid w:val="001E4AD4"/>
    <w:rsid w:val="001E4FF6"/>
    <w:rsid w:val="001E5371"/>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938"/>
    <w:rsid w:val="001F527B"/>
    <w:rsid w:val="001F589B"/>
    <w:rsid w:val="001F595C"/>
    <w:rsid w:val="001F5A70"/>
    <w:rsid w:val="001F643D"/>
    <w:rsid w:val="001F6AC5"/>
    <w:rsid w:val="001F6D46"/>
    <w:rsid w:val="001F7149"/>
    <w:rsid w:val="001F72A4"/>
    <w:rsid w:val="001F78B6"/>
    <w:rsid w:val="00200A8A"/>
    <w:rsid w:val="00200E8E"/>
    <w:rsid w:val="00201370"/>
    <w:rsid w:val="00201856"/>
    <w:rsid w:val="00202516"/>
    <w:rsid w:val="00202807"/>
    <w:rsid w:val="00202FD8"/>
    <w:rsid w:val="0020404D"/>
    <w:rsid w:val="00204733"/>
    <w:rsid w:val="00206371"/>
    <w:rsid w:val="00207551"/>
    <w:rsid w:val="00207751"/>
    <w:rsid w:val="00207D36"/>
    <w:rsid w:val="00210A68"/>
    <w:rsid w:val="00210BC1"/>
    <w:rsid w:val="00210F6F"/>
    <w:rsid w:val="00211387"/>
    <w:rsid w:val="00211C3F"/>
    <w:rsid w:val="00212730"/>
    <w:rsid w:val="00213174"/>
    <w:rsid w:val="00213D43"/>
    <w:rsid w:val="00214474"/>
    <w:rsid w:val="002144A6"/>
    <w:rsid w:val="0021484E"/>
    <w:rsid w:val="0021535D"/>
    <w:rsid w:val="0021666C"/>
    <w:rsid w:val="00216959"/>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82E"/>
    <w:rsid w:val="00230908"/>
    <w:rsid w:val="00230C26"/>
    <w:rsid w:val="00230FD8"/>
    <w:rsid w:val="002313B2"/>
    <w:rsid w:val="002316EE"/>
    <w:rsid w:val="00231C70"/>
    <w:rsid w:val="002325DC"/>
    <w:rsid w:val="00232D8D"/>
    <w:rsid w:val="002338D8"/>
    <w:rsid w:val="00233F0E"/>
    <w:rsid w:val="00233F52"/>
    <w:rsid w:val="002347C9"/>
    <w:rsid w:val="00235626"/>
    <w:rsid w:val="00235804"/>
    <w:rsid w:val="00235875"/>
    <w:rsid w:val="002358AB"/>
    <w:rsid w:val="00235B3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4B2E"/>
    <w:rsid w:val="00244CE7"/>
    <w:rsid w:val="00245664"/>
    <w:rsid w:val="00245F62"/>
    <w:rsid w:val="00246C12"/>
    <w:rsid w:val="00246E73"/>
    <w:rsid w:val="00247A47"/>
    <w:rsid w:val="00247D80"/>
    <w:rsid w:val="0025023B"/>
    <w:rsid w:val="0025027E"/>
    <w:rsid w:val="0025065C"/>
    <w:rsid w:val="00250AC0"/>
    <w:rsid w:val="00251533"/>
    <w:rsid w:val="00251815"/>
    <w:rsid w:val="002519DB"/>
    <w:rsid w:val="00251BA3"/>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483"/>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2C0"/>
    <w:rsid w:val="0027476A"/>
    <w:rsid w:val="00274D35"/>
    <w:rsid w:val="00275382"/>
    <w:rsid w:val="0027540E"/>
    <w:rsid w:val="00275BBC"/>
    <w:rsid w:val="002778A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A4C"/>
    <w:rsid w:val="00285D84"/>
    <w:rsid w:val="00286239"/>
    <w:rsid w:val="00286E47"/>
    <w:rsid w:val="00286E99"/>
    <w:rsid w:val="00287013"/>
    <w:rsid w:val="00287901"/>
    <w:rsid w:val="00287A30"/>
    <w:rsid w:val="00287AAB"/>
    <w:rsid w:val="0029054D"/>
    <w:rsid w:val="002912E2"/>
    <w:rsid w:val="0029150D"/>
    <w:rsid w:val="002917B3"/>
    <w:rsid w:val="00291D3C"/>
    <w:rsid w:val="00291DD2"/>
    <w:rsid w:val="00292056"/>
    <w:rsid w:val="00292062"/>
    <w:rsid w:val="00293464"/>
    <w:rsid w:val="00293922"/>
    <w:rsid w:val="00293937"/>
    <w:rsid w:val="00293985"/>
    <w:rsid w:val="00293D99"/>
    <w:rsid w:val="00293F8B"/>
    <w:rsid w:val="00294152"/>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870"/>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3D5"/>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5BE7"/>
    <w:rsid w:val="002B6517"/>
    <w:rsid w:val="002B6573"/>
    <w:rsid w:val="002B6F3E"/>
    <w:rsid w:val="002B786B"/>
    <w:rsid w:val="002C0940"/>
    <w:rsid w:val="002C0B9F"/>
    <w:rsid w:val="002C0DED"/>
    <w:rsid w:val="002C135A"/>
    <w:rsid w:val="002C15D0"/>
    <w:rsid w:val="002C18D7"/>
    <w:rsid w:val="002C18F2"/>
    <w:rsid w:val="002C1BA5"/>
    <w:rsid w:val="002C1F81"/>
    <w:rsid w:val="002C21A6"/>
    <w:rsid w:val="002C234D"/>
    <w:rsid w:val="002C3181"/>
    <w:rsid w:val="002C336E"/>
    <w:rsid w:val="002C4C7B"/>
    <w:rsid w:val="002C4E64"/>
    <w:rsid w:val="002C52F8"/>
    <w:rsid w:val="002C5A8F"/>
    <w:rsid w:val="002C5EED"/>
    <w:rsid w:val="002C686C"/>
    <w:rsid w:val="002C6FE4"/>
    <w:rsid w:val="002C72A3"/>
    <w:rsid w:val="002C75B8"/>
    <w:rsid w:val="002C78C9"/>
    <w:rsid w:val="002C78D5"/>
    <w:rsid w:val="002C7CCC"/>
    <w:rsid w:val="002C7F11"/>
    <w:rsid w:val="002D083C"/>
    <w:rsid w:val="002D08E3"/>
    <w:rsid w:val="002D1940"/>
    <w:rsid w:val="002D19B2"/>
    <w:rsid w:val="002D1E91"/>
    <w:rsid w:val="002D2626"/>
    <w:rsid w:val="002D2EAF"/>
    <w:rsid w:val="002D3071"/>
    <w:rsid w:val="002D39DB"/>
    <w:rsid w:val="002D5895"/>
    <w:rsid w:val="002D58F9"/>
    <w:rsid w:val="002D638B"/>
    <w:rsid w:val="002D673E"/>
    <w:rsid w:val="002D67B9"/>
    <w:rsid w:val="002D6D8C"/>
    <w:rsid w:val="002D71DC"/>
    <w:rsid w:val="002D7446"/>
    <w:rsid w:val="002D7E6F"/>
    <w:rsid w:val="002E09BD"/>
    <w:rsid w:val="002E128A"/>
    <w:rsid w:val="002E24E3"/>
    <w:rsid w:val="002E3753"/>
    <w:rsid w:val="002E39A4"/>
    <w:rsid w:val="002E3B89"/>
    <w:rsid w:val="002E487F"/>
    <w:rsid w:val="002E4E3B"/>
    <w:rsid w:val="002E554F"/>
    <w:rsid w:val="002E5568"/>
    <w:rsid w:val="002E574F"/>
    <w:rsid w:val="002E590F"/>
    <w:rsid w:val="002E5DB7"/>
    <w:rsid w:val="002E6EE0"/>
    <w:rsid w:val="002F03F6"/>
    <w:rsid w:val="002F0747"/>
    <w:rsid w:val="002F0985"/>
    <w:rsid w:val="002F119A"/>
    <w:rsid w:val="002F1A28"/>
    <w:rsid w:val="002F200F"/>
    <w:rsid w:val="002F29D5"/>
    <w:rsid w:val="002F2C69"/>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1FB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10"/>
    <w:rsid w:val="00312668"/>
    <w:rsid w:val="003135E8"/>
    <w:rsid w:val="00313D12"/>
    <w:rsid w:val="003142E8"/>
    <w:rsid w:val="003149D3"/>
    <w:rsid w:val="0031530A"/>
    <w:rsid w:val="00315489"/>
    <w:rsid w:val="00315D74"/>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205"/>
    <w:rsid w:val="003238C7"/>
    <w:rsid w:val="00323C19"/>
    <w:rsid w:val="00325011"/>
    <w:rsid w:val="0032509D"/>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1E36"/>
    <w:rsid w:val="00332910"/>
    <w:rsid w:val="00333667"/>
    <w:rsid w:val="003338E6"/>
    <w:rsid w:val="00334D59"/>
    <w:rsid w:val="00335010"/>
    <w:rsid w:val="0033505B"/>
    <w:rsid w:val="00335FEC"/>
    <w:rsid w:val="003373B7"/>
    <w:rsid w:val="00337945"/>
    <w:rsid w:val="003403FF"/>
    <w:rsid w:val="00340C8F"/>
    <w:rsid w:val="00340C97"/>
    <w:rsid w:val="00340D36"/>
    <w:rsid w:val="00340D8B"/>
    <w:rsid w:val="00340EC4"/>
    <w:rsid w:val="003412CF"/>
    <w:rsid w:val="0034162D"/>
    <w:rsid w:val="00341963"/>
    <w:rsid w:val="00342229"/>
    <w:rsid w:val="0034262F"/>
    <w:rsid w:val="003428A1"/>
    <w:rsid w:val="00342A8F"/>
    <w:rsid w:val="00343B68"/>
    <w:rsid w:val="00343F11"/>
    <w:rsid w:val="0034415C"/>
    <w:rsid w:val="00344D79"/>
    <w:rsid w:val="00345860"/>
    <w:rsid w:val="00345FC9"/>
    <w:rsid w:val="00346104"/>
    <w:rsid w:val="00346EA6"/>
    <w:rsid w:val="00347625"/>
    <w:rsid w:val="00347A79"/>
    <w:rsid w:val="00350174"/>
    <w:rsid w:val="0035055C"/>
    <w:rsid w:val="0035061B"/>
    <w:rsid w:val="00350BEF"/>
    <w:rsid w:val="00350C75"/>
    <w:rsid w:val="0035137D"/>
    <w:rsid w:val="00351A55"/>
    <w:rsid w:val="0035200D"/>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70F6"/>
    <w:rsid w:val="00357AED"/>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412"/>
    <w:rsid w:val="00365D8C"/>
    <w:rsid w:val="00366579"/>
    <w:rsid w:val="00367271"/>
    <w:rsid w:val="003701E5"/>
    <w:rsid w:val="00372D10"/>
    <w:rsid w:val="0037324A"/>
    <w:rsid w:val="0037386B"/>
    <w:rsid w:val="003741BC"/>
    <w:rsid w:val="00374EBB"/>
    <w:rsid w:val="003756C3"/>
    <w:rsid w:val="00376407"/>
    <w:rsid w:val="003777A3"/>
    <w:rsid w:val="00380305"/>
    <w:rsid w:val="00380D82"/>
    <w:rsid w:val="003813A6"/>
    <w:rsid w:val="00382D45"/>
    <w:rsid w:val="00382DFF"/>
    <w:rsid w:val="00383CBC"/>
    <w:rsid w:val="00384EDF"/>
    <w:rsid w:val="0038534B"/>
    <w:rsid w:val="00386025"/>
    <w:rsid w:val="00386968"/>
    <w:rsid w:val="00386BED"/>
    <w:rsid w:val="00386E62"/>
    <w:rsid w:val="003872D9"/>
    <w:rsid w:val="003878CD"/>
    <w:rsid w:val="00390EC2"/>
    <w:rsid w:val="00391102"/>
    <w:rsid w:val="003911C7"/>
    <w:rsid w:val="003911FB"/>
    <w:rsid w:val="00391DAF"/>
    <w:rsid w:val="00391F41"/>
    <w:rsid w:val="003920F6"/>
    <w:rsid w:val="00392706"/>
    <w:rsid w:val="00392DA1"/>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63C"/>
    <w:rsid w:val="003A2749"/>
    <w:rsid w:val="003A27BC"/>
    <w:rsid w:val="003A30F8"/>
    <w:rsid w:val="003A31D6"/>
    <w:rsid w:val="003A36D3"/>
    <w:rsid w:val="003A3814"/>
    <w:rsid w:val="003A3CD8"/>
    <w:rsid w:val="003A420B"/>
    <w:rsid w:val="003A45B4"/>
    <w:rsid w:val="003A5DC9"/>
    <w:rsid w:val="003A6297"/>
    <w:rsid w:val="003A67B4"/>
    <w:rsid w:val="003A6815"/>
    <w:rsid w:val="003A689E"/>
    <w:rsid w:val="003A68B2"/>
    <w:rsid w:val="003A6D34"/>
    <w:rsid w:val="003A6EA0"/>
    <w:rsid w:val="003A7440"/>
    <w:rsid w:val="003A7993"/>
    <w:rsid w:val="003A7B98"/>
    <w:rsid w:val="003B021E"/>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2CC5"/>
    <w:rsid w:val="003C2E3B"/>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4CF"/>
    <w:rsid w:val="003D2F69"/>
    <w:rsid w:val="003D3063"/>
    <w:rsid w:val="003D3578"/>
    <w:rsid w:val="003D392D"/>
    <w:rsid w:val="003D3D16"/>
    <w:rsid w:val="003D44F4"/>
    <w:rsid w:val="003D4F49"/>
    <w:rsid w:val="003D5C13"/>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6F6C"/>
    <w:rsid w:val="003E7253"/>
    <w:rsid w:val="003E7599"/>
    <w:rsid w:val="003E7BEF"/>
    <w:rsid w:val="003E7F9D"/>
    <w:rsid w:val="003F00B5"/>
    <w:rsid w:val="003F023D"/>
    <w:rsid w:val="003F14AB"/>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2E"/>
    <w:rsid w:val="003F6540"/>
    <w:rsid w:val="003F6A88"/>
    <w:rsid w:val="003F6DF2"/>
    <w:rsid w:val="003F75F3"/>
    <w:rsid w:val="003F78CD"/>
    <w:rsid w:val="003F79FA"/>
    <w:rsid w:val="004000FC"/>
    <w:rsid w:val="00400187"/>
    <w:rsid w:val="004001DD"/>
    <w:rsid w:val="004008A6"/>
    <w:rsid w:val="004024C8"/>
    <w:rsid w:val="0040262F"/>
    <w:rsid w:val="004032B8"/>
    <w:rsid w:val="004033CB"/>
    <w:rsid w:val="0040343F"/>
    <w:rsid w:val="00403844"/>
    <w:rsid w:val="004038A6"/>
    <w:rsid w:val="00403EB3"/>
    <w:rsid w:val="00403EE5"/>
    <w:rsid w:val="004046BC"/>
    <w:rsid w:val="004049B6"/>
    <w:rsid w:val="00404BBF"/>
    <w:rsid w:val="004055EE"/>
    <w:rsid w:val="00405876"/>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4F56"/>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4C1C"/>
    <w:rsid w:val="00435889"/>
    <w:rsid w:val="00436495"/>
    <w:rsid w:val="0043783C"/>
    <w:rsid w:val="00440140"/>
    <w:rsid w:val="00440329"/>
    <w:rsid w:val="004412A7"/>
    <w:rsid w:val="00441AA4"/>
    <w:rsid w:val="00442768"/>
    <w:rsid w:val="00442D5B"/>
    <w:rsid w:val="0044399D"/>
    <w:rsid w:val="004442CC"/>
    <w:rsid w:val="004446D1"/>
    <w:rsid w:val="00444BBE"/>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567"/>
    <w:rsid w:val="00450DAC"/>
    <w:rsid w:val="0045180F"/>
    <w:rsid w:val="00451C57"/>
    <w:rsid w:val="00451FAC"/>
    <w:rsid w:val="00452124"/>
    <w:rsid w:val="004521FB"/>
    <w:rsid w:val="00452E4D"/>
    <w:rsid w:val="00452EC8"/>
    <w:rsid w:val="00453256"/>
    <w:rsid w:val="0045369C"/>
    <w:rsid w:val="0045384F"/>
    <w:rsid w:val="00453969"/>
    <w:rsid w:val="00453DDA"/>
    <w:rsid w:val="004544E7"/>
    <w:rsid w:val="00454D39"/>
    <w:rsid w:val="00454D55"/>
    <w:rsid w:val="00454E90"/>
    <w:rsid w:val="004550F9"/>
    <w:rsid w:val="0045581E"/>
    <w:rsid w:val="0045676A"/>
    <w:rsid w:val="004572D8"/>
    <w:rsid w:val="00457CE3"/>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04A"/>
    <w:rsid w:val="00466DCC"/>
    <w:rsid w:val="0046721E"/>
    <w:rsid w:val="00470949"/>
    <w:rsid w:val="0047156E"/>
    <w:rsid w:val="00471601"/>
    <w:rsid w:val="0047167F"/>
    <w:rsid w:val="00471D70"/>
    <w:rsid w:val="00471FE8"/>
    <w:rsid w:val="00473102"/>
    <w:rsid w:val="0047330F"/>
    <w:rsid w:val="00473660"/>
    <w:rsid w:val="00473AD3"/>
    <w:rsid w:val="00473EAF"/>
    <w:rsid w:val="004740E7"/>
    <w:rsid w:val="0047484A"/>
    <w:rsid w:val="00474CA6"/>
    <w:rsid w:val="00475B28"/>
    <w:rsid w:val="00475CC7"/>
    <w:rsid w:val="00476176"/>
    <w:rsid w:val="00476348"/>
    <w:rsid w:val="00476B5C"/>
    <w:rsid w:val="00477173"/>
    <w:rsid w:val="00477690"/>
    <w:rsid w:val="00477C60"/>
    <w:rsid w:val="00477EA8"/>
    <w:rsid w:val="0048011C"/>
    <w:rsid w:val="0048021D"/>
    <w:rsid w:val="0048038B"/>
    <w:rsid w:val="00481987"/>
    <w:rsid w:val="00481C38"/>
    <w:rsid w:val="00482A9C"/>
    <w:rsid w:val="00483F8C"/>
    <w:rsid w:val="00484772"/>
    <w:rsid w:val="00484AB4"/>
    <w:rsid w:val="00484ACC"/>
    <w:rsid w:val="00484B1E"/>
    <w:rsid w:val="00484E6D"/>
    <w:rsid w:val="004851B9"/>
    <w:rsid w:val="004865D5"/>
    <w:rsid w:val="004904C3"/>
    <w:rsid w:val="0049063B"/>
    <w:rsid w:val="00490892"/>
    <w:rsid w:val="004921C3"/>
    <w:rsid w:val="004923CE"/>
    <w:rsid w:val="00492804"/>
    <w:rsid w:val="00492B7C"/>
    <w:rsid w:val="00492BD4"/>
    <w:rsid w:val="0049340B"/>
    <w:rsid w:val="00493A11"/>
    <w:rsid w:val="0049466B"/>
    <w:rsid w:val="0049560F"/>
    <w:rsid w:val="00495980"/>
    <w:rsid w:val="00495AAE"/>
    <w:rsid w:val="00496829"/>
    <w:rsid w:val="00496AFC"/>
    <w:rsid w:val="00496CFF"/>
    <w:rsid w:val="00496FF6"/>
    <w:rsid w:val="00497310"/>
    <w:rsid w:val="004979E0"/>
    <w:rsid w:val="00497BE3"/>
    <w:rsid w:val="004A038F"/>
    <w:rsid w:val="004A0734"/>
    <w:rsid w:val="004A0994"/>
    <w:rsid w:val="004A0A88"/>
    <w:rsid w:val="004A1205"/>
    <w:rsid w:val="004A1FAC"/>
    <w:rsid w:val="004A2AD0"/>
    <w:rsid w:val="004A3A2C"/>
    <w:rsid w:val="004A4547"/>
    <w:rsid w:val="004A468D"/>
    <w:rsid w:val="004A4DED"/>
    <w:rsid w:val="004A4DEF"/>
    <w:rsid w:val="004A5092"/>
    <w:rsid w:val="004A543A"/>
    <w:rsid w:val="004A5954"/>
    <w:rsid w:val="004A5A88"/>
    <w:rsid w:val="004A5C11"/>
    <w:rsid w:val="004A5E1D"/>
    <w:rsid w:val="004A6164"/>
    <w:rsid w:val="004B0285"/>
    <w:rsid w:val="004B02A4"/>
    <w:rsid w:val="004B0CD4"/>
    <w:rsid w:val="004B1144"/>
    <w:rsid w:val="004B14E9"/>
    <w:rsid w:val="004B17D3"/>
    <w:rsid w:val="004B1A7D"/>
    <w:rsid w:val="004B2036"/>
    <w:rsid w:val="004B29CC"/>
    <w:rsid w:val="004B29FA"/>
    <w:rsid w:val="004B2C47"/>
    <w:rsid w:val="004B3825"/>
    <w:rsid w:val="004B41B5"/>
    <w:rsid w:val="004B4438"/>
    <w:rsid w:val="004B45B8"/>
    <w:rsid w:val="004B59CC"/>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7A"/>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7D7"/>
    <w:rsid w:val="004E58CD"/>
    <w:rsid w:val="004E656D"/>
    <w:rsid w:val="004E6B57"/>
    <w:rsid w:val="004E6F34"/>
    <w:rsid w:val="004E79CF"/>
    <w:rsid w:val="004E7CFF"/>
    <w:rsid w:val="004F027F"/>
    <w:rsid w:val="004F0879"/>
    <w:rsid w:val="004F291B"/>
    <w:rsid w:val="004F2CC5"/>
    <w:rsid w:val="004F2F29"/>
    <w:rsid w:val="004F37EA"/>
    <w:rsid w:val="004F396D"/>
    <w:rsid w:val="004F3A95"/>
    <w:rsid w:val="004F3F12"/>
    <w:rsid w:val="004F4160"/>
    <w:rsid w:val="004F4628"/>
    <w:rsid w:val="004F58A3"/>
    <w:rsid w:val="004F65ED"/>
    <w:rsid w:val="004F6697"/>
    <w:rsid w:val="004F675C"/>
    <w:rsid w:val="004F6CB1"/>
    <w:rsid w:val="004F6CE6"/>
    <w:rsid w:val="004F7CEB"/>
    <w:rsid w:val="004F7E9F"/>
    <w:rsid w:val="0050035A"/>
    <w:rsid w:val="00501554"/>
    <w:rsid w:val="005023F5"/>
    <w:rsid w:val="00502682"/>
    <w:rsid w:val="005033D5"/>
    <w:rsid w:val="00503C4E"/>
    <w:rsid w:val="0050468A"/>
    <w:rsid w:val="0050472A"/>
    <w:rsid w:val="00504DCE"/>
    <w:rsid w:val="00505988"/>
    <w:rsid w:val="00505E77"/>
    <w:rsid w:val="00506CC4"/>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2FD"/>
    <w:rsid w:val="00522F53"/>
    <w:rsid w:val="005231D5"/>
    <w:rsid w:val="00523328"/>
    <w:rsid w:val="00523732"/>
    <w:rsid w:val="005238A1"/>
    <w:rsid w:val="00523E01"/>
    <w:rsid w:val="0052416E"/>
    <w:rsid w:val="005266CF"/>
    <w:rsid w:val="00526CDB"/>
    <w:rsid w:val="00526DD6"/>
    <w:rsid w:val="005270CB"/>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30A"/>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5FF4"/>
    <w:rsid w:val="0054657A"/>
    <w:rsid w:val="005468B3"/>
    <w:rsid w:val="005468D7"/>
    <w:rsid w:val="00546F9A"/>
    <w:rsid w:val="00547095"/>
    <w:rsid w:val="005471FD"/>
    <w:rsid w:val="0054781C"/>
    <w:rsid w:val="00550BC8"/>
    <w:rsid w:val="00551691"/>
    <w:rsid w:val="005519A3"/>
    <w:rsid w:val="00551A12"/>
    <w:rsid w:val="00551E4A"/>
    <w:rsid w:val="00551F5E"/>
    <w:rsid w:val="0055223D"/>
    <w:rsid w:val="00552A0C"/>
    <w:rsid w:val="00552DAB"/>
    <w:rsid w:val="00552DD4"/>
    <w:rsid w:val="00553575"/>
    <w:rsid w:val="00553636"/>
    <w:rsid w:val="0055364C"/>
    <w:rsid w:val="00554607"/>
    <w:rsid w:val="00554F16"/>
    <w:rsid w:val="00555141"/>
    <w:rsid w:val="0055536F"/>
    <w:rsid w:val="00555E9E"/>
    <w:rsid w:val="00555FA6"/>
    <w:rsid w:val="00556EA9"/>
    <w:rsid w:val="00557405"/>
    <w:rsid w:val="005576C7"/>
    <w:rsid w:val="0056071C"/>
    <w:rsid w:val="00560B0D"/>
    <w:rsid w:val="00560C55"/>
    <w:rsid w:val="00560EAD"/>
    <w:rsid w:val="00560F9F"/>
    <w:rsid w:val="005615C2"/>
    <w:rsid w:val="00561744"/>
    <w:rsid w:val="005619DD"/>
    <w:rsid w:val="00561AE8"/>
    <w:rsid w:val="00562FA5"/>
    <w:rsid w:val="00563A95"/>
    <w:rsid w:val="00563E8E"/>
    <w:rsid w:val="0056417F"/>
    <w:rsid w:val="00564266"/>
    <w:rsid w:val="0056453F"/>
    <w:rsid w:val="005645BA"/>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5D4A"/>
    <w:rsid w:val="00575E12"/>
    <w:rsid w:val="0057666F"/>
    <w:rsid w:val="0057697D"/>
    <w:rsid w:val="00576E75"/>
    <w:rsid w:val="00576F82"/>
    <w:rsid w:val="00577B6C"/>
    <w:rsid w:val="005804B5"/>
    <w:rsid w:val="005808FB"/>
    <w:rsid w:val="0058096E"/>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75C"/>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5DE"/>
    <w:rsid w:val="00596972"/>
    <w:rsid w:val="00597303"/>
    <w:rsid w:val="005A05D0"/>
    <w:rsid w:val="005A1E3B"/>
    <w:rsid w:val="005A1FBB"/>
    <w:rsid w:val="005A2070"/>
    <w:rsid w:val="005A25C2"/>
    <w:rsid w:val="005A268B"/>
    <w:rsid w:val="005A2725"/>
    <w:rsid w:val="005A2BC0"/>
    <w:rsid w:val="005A30B2"/>
    <w:rsid w:val="005A333D"/>
    <w:rsid w:val="005A40D3"/>
    <w:rsid w:val="005A4611"/>
    <w:rsid w:val="005A5D52"/>
    <w:rsid w:val="005A6AF7"/>
    <w:rsid w:val="005A7D61"/>
    <w:rsid w:val="005B0190"/>
    <w:rsid w:val="005B0B66"/>
    <w:rsid w:val="005B13CE"/>
    <w:rsid w:val="005B1526"/>
    <w:rsid w:val="005B1C82"/>
    <w:rsid w:val="005B2002"/>
    <w:rsid w:val="005B2814"/>
    <w:rsid w:val="005B2B56"/>
    <w:rsid w:val="005B3468"/>
    <w:rsid w:val="005B3525"/>
    <w:rsid w:val="005B4AAC"/>
    <w:rsid w:val="005B51E6"/>
    <w:rsid w:val="005B5B86"/>
    <w:rsid w:val="005B5F8A"/>
    <w:rsid w:val="005B71AD"/>
    <w:rsid w:val="005B77F4"/>
    <w:rsid w:val="005B7902"/>
    <w:rsid w:val="005C075E"/>
    <w:rsid w:val="005C1577"/>
    <w:rsid w:val="005C166B"/>
    <w:rsid w:val="005C1A19"/>
    <w:rsid w:val="005C2E08"/>
    <w:rsid w:val="005C31E8"/>
    <w:rsid w:val="005C3C27"/>
    <w:rsid w:val="005C4659"/>
    <w:rsid w:val="005C4735"/>
    <w:rsid w:val="005C4965"/>
    <w:rsid w:val="005C4B25"/>
    <w:rsid w:val="005C4EEE"/>
    <w:rsid w:val="005C51D4"/>
    <w:rsid w:val="005C52E4"/>
    <w:rsid w:val="005C53F1"/>
    <w:rsid w:val="005C6253"/>
    <w:rsid w:val="005C664E"/>
    <w:rsid w:val="005C6674"/>
    <w:rsid w:val="005C73A8"/>
    <w:rsid w:val="005C7693"/>
    <w:rsid w:val="005C76EC"/>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3FA"/>
    <w:rsid w:val="005E04FD"/>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0E8"/>
    <w:rsid w:val="005E71A7"/>
    <w:rsid w:val="005E7E01"/>
    <w:rsid w:val="005F0E9D"/>
    <w:rsid w:val="005F1A5C"/>
    <w:rsid w:val="005F1AE8"/>
    <w:rsid w:val="005F3561"/>
    <w:rsid w:val="005F36D3"/>
    <w:rsid w:val="005F4AC4"/>
    <w:rsid w:val="005F4F66"/>
    <w:rsid w:val="005F51D0"/>
    <w:rsid w:val="005F7217"/>
    <w:rsid w:val="005F7363"/>
    <w:rsid w:val="00600380"/>
    <w:rsid w:val="00600A6F"/>
    <w:rsid w:val="00600ECF"/>
    <w:rsid w:val="00601193"/>
    <w:rsid w:val="00602116"/>
    <w:rsid w:val="006024C2"/>
    <w:rsid w:val="0060250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376"/>
    <w:rsid w:val="00626D55"/>
    <w:rsid w:val="006275D8"/>
    <w:rsid w:val="006300B9"/>
    <w:rsid w:val="00630AA5"/>
    <w:rsid w:val="0063156C"/>
    <w:rsid w:val="00631EEF"/>
    <w:rsid w:val="0063204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08A"/>
    <w:rsid w:val="00641258"/>
    <w:rsid w:val="0064145B"/>
    <w:rsid w:val="00642389"/>
    <w:rsid w:val="0064267D"/>
    <w:rsid w:val="00643C5D"/>
    <w:rsid w:val="00644477"/>
    <w:rsid w:val="00644675"/>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070"/>
    <w:rsid w:val="006561FB"/>
    <w:rsid w:val="00656ABD"/>
    <w:rsid w:val="00657A8B"/>
    <w:rsid w:val="00661428"/>
    <w:rsid w:val="00661B42"/>
    <w:rsid w:val="00661DA4"/>
    <w:rsid w:val="006624B0"/>
    <w:rsid w:val="00662954"/>
    <w:rsid w:val="00662B45"/>
    <w:rsid w:val="0066354F"/>
    <w:rsid w:val="00664013"/>
    <w:rsid w:val="00664689"/>
    <w:rsid w:val="006647D5"/>
    <w:rsid w:val="0066492C"/>
    <w:rsid w:val="00665255"/>
    <w:rsid w:val="006653A1"/>
    <w:rsid w:val="00665456"/>
    <w:rsid w:val="00665565"/>
    <w:rsid w:val="00665867"/>
    <w:rsid w:val="00665D72"/>
    <w:rsid w:val="00665DA7"/>
    <w:rsid w:val="00665EC4"/>
    <w:rsid w:val="0066647A"/>
    <w:rsid w:val="00666642"/>
    <w:rsid w:val="006671B3"/>
    <w:rsid w:val="0066735E"/>
    <w:rsid w:val="00667A62"/>
    <w:rsid w:val="00667E11"/>
    <w:rsid w:val="00667EC5"/>
    <w:rsid w:val="00670192"/>
    <w:rsid w:val="006701BD"/>
    <w:rsid w:val="006710A2"/>
    <w:rsid w:val="00671617"/>
    <w:rsid w:val="006716F1"/>
    <w:rsid w:val="00671ABC"/>
    <w:rsid w:val="00671D1B"/>
    <w:rsid w:val="006729B6"/>
    <w:rsid w:val="00672FA1"/>
    <w:rsid w:val="00672FAB"/>
    <w:rsid w:val="006739BA"/>
    <w:rsid w:val="00674276"/>
    <w:rsid w:val="00674731"/>
    <w:rsid w:val="00675092"/>
    <w:rsid w:val="00675431"/>
    <w:rsid w:val="006755CD"/>
    <w:rsid w:val="006757E1"/>
    <w:rsid w:val="006759AD"/>
    <w:rsid w:val="00676A7B"/>
    <w:rsid w:val="00676F9D"/>
    <w:rsid w:val="006773BD"/>
    <w:rsid w:val="00677703"/>
    <w:rsid w:val="00677C25"/>
    <w:rsid w:val="00680601"/>
    <w:rsid w:val="0068065F"/>
    <w:rsid w:val="00680879"/>
    <w:rsid w:val="00680994"/>
    <w:rsid w:val="006815B7"/>
    <w:rsid w:val="00681786"/>
    <w:rsid w:val="006823AE"/>
    <w:rsid w:val="00682EEA"/>
    <w:rsid w:val="00683CEB"/>
    <w:rsid w:val="00683EDB"/>
    <w:rsid w:val="006843CA"/>
    <w:rsid w:val="0068586B"/>
    <w:rsid w:val="00685E5D"/>
    <w:rsid w:val="006863F0"/>
    <w:rsid w:val="00686A7A"/>
    <w:rsid w:val="00686EFA"/>
    <w:rsid w:val="00690455"/>
    <w:rsid w:val="00690B5A"/>
    <w:rsid w:val="00690D6F"/>
    <w:rsid w:val="00690EF8"/>
    <w:rsid w:val="006912AD"/>
    <w:rsid w:val="00691422"/>
    <w:rsid w:val="0069143C"/>
    <w:rsid w:val="006915D7"/>
    <w:rsid w:val="006930B2"/>
    <w:rsid w:val="006934A7"/>
    <w:rsid w:val="00694375"/>
    <w:rsid w:val="00694591"/>
    <w:rsid w:val="00694B6F"/>
    <w:rsid w:val="00695447"/>
    <w:rsid w:val="006955ED"/>
    <w:rsid w:val="00695818"/>
    <w:rsid w:val="006959EF"/>
    <w:rsid w:val="00696104"/>
    <w:rsid w:val="00696C55"/>
    <w:rsid w:val="006973EF"/>
    <w:rsid w:val="00697D4F"/>
    <w:rsid w:val="00697F11"/>
    <w:rsid w:val="006A059D"/>
    <w:rsid w:val="006A0EF3"/>
    <w:rsid w:val="006A1986"/>
    <w:rsid w:val="006A19C2"/>
    <w:rsid w:val="006A3391"/>
    <w:rsid w:val="006A554E"/>
    <w:rsid w:val="006A5C9C"/>
    <w:rsid w:val="006A691B"/>
    <w:rsid w:val="006A727B"/>
    <w:rsid w:val="006A76AB"/>
    <w:rsid w:val="006A7D6C"/>
    <w:rsid w:val="006B0867"/>
    <w:rsid w:val="006B0CBE"/>
    <w:rsid w:val="006B1249"/>
    <w:rsid w:val="006B1459"/>
    <w:rsid w:val="006B1493"/>
    <w:rsid w:val="006B2882"/>
    <w:rsid w:val="006B36E6"/>
    <w:rsid w:val="006B386C"/>
    <w:rsid w:val="006B38B9"/>
    <w:rsid w:val="006B3B0E"/>
    <w:rsid w:val="006B3E78"/>
    <w:rsid w:val="006B4191"/>
    <w:rsid w:val="006B4464"/>
    <w:rsid w:val="006B4595"/>
    <w:rsid w:val="006B47B1"/>
    <w:rsid w:val="006B4BC3"/>
    <w:rsid w:val="006B51C6"/>
    <w:rsid w:val="006B6B4D"/>
    <w:rsid w:val="006B7063"/>
    <w:rsid w:val="006B779B"/>
    <w:rsid w:val="006B7A9F"/>
    <w:rsid w:val="006B7BF7"/>
    <w:rsid w:val="006C12E9"/>
    <w:rsid w:val="006C146C"/>
    <w:rsid w:val="006C18E6"/>
    <w:rsid w:val="006C2399"/>
    <w:rsid w:val="006C23BD"/>
    <w:rsid w:val="006C2AC5"/>
    <w:rsid w:val="006C42CB"/>
    <w:rsid w:val="006C49EE"/>
    <w:rsid w:val="006C4F19"/>
    <w:rsid w:val="006C52CF"/>
    <w:rsid w:val="006C53CA"/>
    <w:rsid w:val="006C5C55"/>
    <w:rsid w:val="006C6806"/>
    <w:rsid w:val="006C6D91"/>
    <w:rsid w:val="006C7BF6"/>
    <w:rsid w:val="006D018A"/>
    <w:rsid w:val="006D02E1"/>
    <w:rsid w:val="006D051B"/>
    <w:rsid w:val="006D08AF"/>
    <w:rsid w:val="006D1009"/>
    <w:rsid w:val="006D16A5"/>
    <w:rsid w:val="006D184B"/>
    <w:rsid w:val="006D1CCF"/>
    <w:rsid w:val="006D2049"/>
    <w:rsid w:val="006D240F"/>
    <w:rsid w:val="006D279F"/>
    <w:rsid w:val="006D2A5B"/>
    <w:rsid w:val="006D3E9C"/>
    <w:rsid w:val="006D3EC8"/>
    <w:rsid w:val="006D403E"/>
    <w:rsid w:val="006D4163"/>
    <w:rsid w:val="006D43ED"/>
    <w:rsid w:val="006D477D"/>
    <w:rsid w:val="006D50B7"/>
    <w:rsid w:val="006D5920"/>
    <w:rsid w:val="006D5DBA"/>
    <w:rsid w:val="006D62A4"/>
    <w:rsid w:val="006D62AB"/>
    <w:rsid w:val="006D6879"/>
    <w:rsid w:val="006D6911"/>
    <w:rsid w:val="006D6BDE"/>
    <w:rsid w:val="006D7142"/>
    <w:rsid w:val="006D789F"/>
    <w:rsid w:val="006D79B7"/>
    <w:rsid w:val="006D7BB5"/>
    <w:rsid w:val="006D7CF5"/>
    <w:rsid w:val="006D7D8B"/>
    <w:rsid w:val="006E015F"/>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38C"/>
    <w:rsid w:val="006F1DC9"/>
    <w:rsid w:val="006F3446"/>
    <w:rsid w:val="006F3837"/>
    <w:rsid w:val="006F3ED0"/>
    <w:rsid w:val="006F407E"/>
    <w:rsid w:val="006F5162"/>
    <w:rsid w:val="006F5512"/>
    <w:rsid w:val="006F5526"/>
    <w:rsid w:val="006F59D6"/>
    <w:rsid w:val="006F5E87"/>
    <w:rsid w:val="006F642E"/>
    <w:rsid w:val="006F66D8"/>
    <w:rsid w:val="006F6FFF"/>
    <w:rsid w:val="006F7671"/>
    <w:rsid w:val="006F77F5"/>
    <w:rsid w:val="006F7B50"/>
    <w:rsid w:val="0070003B"/>
    <w:rsid w:val="00700048"/>
    <w:rsid w:val="00700EBE"/>
    <w:rsid w:val="00701C9A"/>
    <w:rsid w:val="00702189"/>
    <w:rsid w:val="0070234F"/>
    <w:rsid w:val="007024BD"/>
    <w:rsid w:val="00702B48"/>
    <w:rsid w:val="00702BC0"/>
    <w:rsid w:val="007030FF"/>
    <w:rsid w:val="007038EB"/>
    <w:rsid w:val="00703C5D"/>
    <w:rsid w:val="007047F4"/>
    <w:rsid w:val="00705279"/>
    <w:rsid w:val="00705759"/>
    <w:rsid w:val="00705828"/>
    <w:rsid w:val="00705B9A"/>
    <w:rsid w:val="00705C19"/>
    <w:rsid w:val="00705C82"/>
    <w:rsid w:val="00706188"/>
    <w:rsid w:val="007061FA"/>
    <w:rsid w:val="00706A7E"/>
    <w:rsid w:val="0070789E"/>
    <w:rsid w:val="00707F72"/>
    <w:rsid w:val="00710015"/>
    <w:rsid w:val="00710514"/>
    <w:rsid w:val="00710960"/>
    <w:rsid w:val="00710F93"/>
    <w:rsid w:val="00711A60"/>
    <w:rsid w:val="00711E95"/>
    <w:rsid w:val="00712670"/>
    <w:rsid w:val="00712854"/>
    <w:rsid w:val="00714189"/>
    <w:rsid w:val="00714545"/>
    <w:rsid w:val="007149D0"/>
    <w:rsid w:val="00715410"/>
    <w:rsid w:val="00715703"/>
    <w:rsid w:val="00715C53"/>
    <w:rsid w:val="00715FBB"/>
    <w:rsid w:val="0071649C"/>
    <w:rsid w:val="007165EB"/>
    <w:rsid w:val="007178E1"/>
    <w:rsid w:val="007202CB"/>
    <w:rsid w:val="00720932"/>
    <w:rsid w:val="00720B13"/>
    <w:rsid w:val="00720E03"/>
    <w:rsid w:val="00721538"/>
    <w:rsid w:val="00721AF4"/>
    <w:rsid w:val="007226ED"/>
    <w:rsid w:val="00722A3D"/>
    <w:rsid w:val="00723366"/>
    <w:rsid w:val="0072384F"/>
    <w:rsid w:val="00723AFE"/>
    <w:rsid w:val="00724192"/>
    <w:rsid w:val="007242F5"/>
    <w:rsid w:val="00724600"/>
    <w:rsid w:val="00724670"/>
    <w:rsid w:val="00724796"/>
    <w:rsid w:val="007249F1"/>
    <w:rsid w:val="00724AB4"/>
    <w:rsid w:val="0072504C"/>
    <w:rsid w:val="007257CB"/>
    <w:rsid w:val="007258C6"/>
    <w:rsid w:val="00725FA0"/>
    <w:rsid w:val="0072629C"/>
    <w:rsid w:val="007262B7"/>
    <w:rsid w:val="0072634A"/>
    <w:rsid w:val="007263A2"/>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3C1"/>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4AE"/>
    <w:rsid w:val="00745C41"/>
    <w:rsid w:val="00745D26"/>
    <w:rsid w:val="0074662F"/>
    <w:rsid w:val="00746CD2"/>
    <w:rsid w:val="00747519"/>
    <w:rsid w:val="00747B01"/>
    <w:rsid w:val="0075116B"/>
    <w:rsid w:val="00751742"/>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2D7C"/>
    <w:rsid w:val="00763455"/>
    <w:rsid w:val="007634F5"/>
    <w:rsid w:val="007638DF"/>
    <w:rsid w:val="007641FA"/>
    <w:rsid w:val="00764244"/>
    <w:rsid w:val="00764446"/>
    <w:rsid w:val="0076508D"/>
    <w:rsid w:val="00765502"/>
    <w:rsid w:val="00765BCE"/>
    <w:rsid w:val="00765DA6"/>
    <w:rsid w:val="00766478"/>
    <w:rsid w:val="00766C68"/>
    <w:rsid w:val="00766D95"/>
    <w:rsid w:val="00767289"/>
    <w:rsid w:val="007678ED"/>
    <w:rsid w:val="00767E28"/>
    <w:rsid w:val="00770660"/>
    <w:rsid w:val="00770E82"/>
    <w:rsid w:val="0077100D"/>
    <w:rsid w:val="00771356"/>
    <w:rsid w:val="007713F7"/>
    <w:rsid w:val="00771986"/>
    <w:rsid w:val="00771B72"/>
    <w:rsid w:val="007725D1"/>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D08"/>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672B"/>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5E7"/>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BBC"/>
    <w:rsid w:val="007B47B6"/>
    <w:rsid w:val="007B47E4"/>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3634"/>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CAF"/>
    <w:rsid w:val="007E0011"/>
    <w:rsid w:val="007E00BA"/>
    <w:rsid w:val="007E014F"/>
    <w:rsid w:val="007E088D"/>
    <w:rsid w:val="007E10F4"/>
    <w:rsid w:val="007E1285"/>
    <w:rsid w:val="007E1610"/>
    <w:rsid w:val="007E195B"/>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CEF"/>
    <w:rsid w:val="007E720A"/>
    <w:rsid w:val="007E77AB"/>
    <w:rsid w:val="007E7A7F"/>
    <w:rsid w:val="007F083B"/>
    <w:rsid w:val="007F11A9"/>
    <w:rsid w:val="007F1230"/>
    <w:rsid w:val="007F1607"/>
    <w:rsid w:val="007F173C"/>
    <w:rsid w:val="007F1E9D"/>
    <w:rsid w:val="007F1FB6"/>
    <w:rsid w:val="007F2344"/>
    <w:rsid w:val="007F23F6"/>
    <w:rsid w:val="007F25F9"/>
    <w:rsid w:val="007F2B1C"/>
    <w:rsid w:val="007F3966"/>
    <w:rsid w:val="007F3A0D"/>
    <w:rsid w:val="007F3E83"/>
    <w:rsid w:val="007F4354"/>
    <w:rsid w:val="007F43F7"/>
    <w:rsid w:val="007F5382"/>
    <w:rsid w:val="007F54DC"/>
    <w:rsid w:val="007F688F"/>
    <w:rsid w:val="007F6ECE"/>
    <w:rsid w:val="007F79AC"/>
    <w:rsid w:val="007F7CC3"/>
    <w:rsid w:val="00800E82"/>
    <w:rsid w:val="00801080"/>
    <w:rsid w:val="008017A0"/>
    <w:rsid w:val="00801923"/>
    <w:rsid w:val="00802549"/>
    <w:rsid w:val="00802587"/>
    <w:rsid w:val="0080275C"/>
    <w:rsid w:val="008028D7"/>
    <w:rsid w:val="00802913"/>
    <w:rsid w:val="00802AF2"/>
    <w:rsid w:val="00802E96"/>
    <w:rsid w:val="00802F15"/>
    <w:rsid w:val="008031D9"/>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D2E"/>
    <w:rsid w:val="00815D6A"/>
    <w:rsid w:val="00815F47"/>
    <w:rsid w:val="008163EC"/>
    <w:rsid w:val="0081665D"/>
    <w:rsid w:val="00816753"/>
    <w:rsid w:val="00816DB1"/>
    <w:rsid w:val="00816FE4"/>
    <w:rsid w:val="00817627"/>
    <w:rsid w:val="0081763B"/>
    <w:rsid w:val="008178CA"/>
    <w:rsid w:val="00817A59"/>
    <w:rsid w:val="00820533"/>
    <w:rsid w:val="008217F2"/>
    <w:rsid w:val="008218E9"/>
    <w:rsid w:val="00821CBB"/>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4CF"/>
    <w:rsid w:val="0084455F"/>
    <w:rsid w:val="00844628"/>
    <w:rsid w:val="00845754"/>
    <w:rsid w:val="00845B64"/>
    <w:rsid w:val="008465CA"/>
    <w:rsid w:val="008467B5"/>
    <w:rsid w:val="00846FDF"/>
    <w:rsid w:val="008472BC"/>
    <w:rsid w:val="008501CC"/>
    <w:rsid w:val="00850274"/>
    <w:rsid w:val="0085073C"/>
    <w:rsid w:val="008509DC"/>
    <w:rsid w:val="00851512"/>
    <w:rsid w:val="00851974"/>
    <w:rsid w:val="00851B49"/>
    <w:rsid w:val="00851D8D"/>
    <w:rsid w:val="0085252E"/>
    <w:rsid w:val="008526D7"/>
    <w:rsid w:val="0085315E"/>
    <w:rsid w:val="00853621"/>
    <w:rsid w:val="00853FEB"/>
    <w:rsid w:val="00854A86"/>
    <w:rsid w:val="00855F19"/>
    <w:rsid w:val="00856183"/>
    <w:rsid w:val="008563CE"/>
    <w:rsid w:val="00856457"/>
    <w:rsid w:val="00856AD1"/>
    <w:rsid w:val="00856B76"/>
    <w:rsid w:val="0085701F"/>
    <w:rsid w:val="00860105"/>
    <w:rsid w:val="008604E3"/>
    <w:rsid w:val="00860751"/>
    <w:rsid w:val="0086153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7D3"/>
    <w:rsid w:val="00876D2C"/>
    <w:rsid w:val="00876F31"/>
    <w:rsid w:val="00880101"/>
    <w:rsid w:val="00881530"/>
    <w:rsid w:val="00881C47"/>
    <w:rsid w:val="008822BD"/>
    <w:rsid w:val="00882362"/>
    <w:rsid w:val="00882FD8"/>
    <w:rsid w:val="0088328D"/>
    <w:rsid w:val="00883497"/>
    <w:rsid w:val="00883E69"/>
    <w:rsid w:val="00883F46"/>
    <w:rsid w:val="0088467E"/>
    <w:rsid w:val="00884820"/>
    <w:rsid w:val="00885393"/>
    <w:rsid w:val="00886503"/>
    <w:rsid w:val="008868A5"/>
    <w:rsid w:val="008869E0"/>
    <w:rsid w:val="00886A9A"/>
    <w:rsid w:val="00886B61"/>
    <w:rsid w:val="00886BDE"/>
    <w:rsid w:val="00890722"/>
    <w:rsid w:val="008907B4"/>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25A6"/>
    <w:rsid w:val="008A324F"/>
    <w:rsid w:val="008A3257"/>
    <w:rsid w:val="008A3359"/>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90E"/>
    <w:rsid w:val="008B2B18"/>
    <w:rsid w:val="008B30F3"/>
    <w:rsid w:val="008B3177"/>
    <w:rsid w:val="008B32A5"/>
    <w:rsid w:val="008B3477"/>
    <w:rsid w:val="008B389C"/>
    <w:rsid w:val="008B3A24"/>
    <w:rsid w:val="008B3D28"/>
    <w:rsid w:val="008B41E4"/>
    <w:rsid w:val="008B52C8"/>
    <w:rsid w:val="008B63D4"/>
    <w:rsid w:val="008B6960"/>
    <w:rsid w:val="008C0522"/>
    <w:rsid w:val="008C05E9"/>
    <w:rsid w:val="008C0DB6"/>
    <w:rsid w:val="008C1CBB"/>
    <w:rsid w:val="008C1F14"/>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C8F"/>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03C"/>
    <w:rsid w:val="008D438D"/>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CA7"/>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2C8F"/>
    <w:rsid w:val="0092331E"/>
    <w:rsid w:val="00923B76"/>
    <w:rsid w:val="0092485F"/>
    <w:rsid w:val="00924F1A"/>
    <w:rsid w:val="0092507C"/>
    <w:rsid w:val="009252EC"/>
    <w:rsid w:val="00925976"/>
    <w:rsid w:val="00925B1C"/>
    <w:rsid w:val="00925D9C"/>
    <w:rsid w:val="00925EFB"/>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68C"/>
    <w:rsid w:val="00961746"/>
    <w:rsid w:val="0096223B"/>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227"/>
    <w:rsid w:val="009728F1"/>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5B6"/>
    <w:rsid w:val="00984796"/>
    <w:rsid w:val="00984A39"/>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1F3B"/>
    <w:rsid w:val="00992204"/>
    <w:rsid w:val="0099266C"/>
    <w:rsid w:val="0099283E"/>
    <w:rsid w:val="009928FD"/>
    <w:rsid w:val="009931B2"/>
    <w:rsid w:val="009942A6"/>
    <w:rsid w:val="009944A0"/>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8B"/>
    <w:rsid w:val="009A3793"/>
    <w:rsid w:val="009A3B9A"/>
    <w:rsid w:val="009A3DCB"/>
    <w:rsid w:val="009A3F67"/>
    <w:rsid w:val="009A4592"/>
    <w:rsid w:val="009A566B"/>
    <w:rsid w:val="009A5916"/>
    <w:rsid w:val="009A60C8"/>
    <w:rsid w:val="009A646A"/>
    <w:rsid w:val="009A7156"/>
    <w:rsid w:val="009A7293"/>
    <w:rsid w:val="009A7568"/>
    <w:rsid w:val="009A762D"/>
    <w:rsid w:val="009A79A5"/>
    <w:rsid w:val="009A7B06"/>
    <w:rsid w:val="009A7C69"/>
    <w:rsid w:val="009A7D77"/>
    <w:rsid w:val="009A7F57"/>
    <w:rsid w:val="009B0DC6"/>
    <w:rsid w:val="009B14DD"/>
    <w:rsid w:val="009B1E9C"/>
    <w:rsid w:val="009B1F3A"/>
    <w:rsid w:val="009B277A"/>
    <w:rsid w:val="009B2F40"/>
    <w:rsid w:val="009B3570"/>
    <w:rsid w:val="009B3C6A"/>
    <w:rsid w:val="009B3D3A"/>
    <w:rsid w:val="009B3FC7"/>
    <w:rsid w:val="009B433C"/>
    <w:rsid w:val="009B46AB"/>
    <w:rsid w:val="009B48CC"/>
    <w:rsid w:val="009B4CC3"/>
    <w:rsid w:val="009B5070"/>
    <w:rsid w:val="009B5636"/>
    <w:rsid w:val="009B5F43"/>
    <w:rsid w:val="009B62D2"/>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17CC"/>
    <w:rsid w:val="009D2AAF"/>
    <w:rsid w:val="009D2AFE"/>
    <w:rsid w:val="009D3690"/>
    <w:rsid w:val="009D3D0C"/>
    <w:rsid w:val="009D3DF3"/>
    <w:rsid w:val="009D3F4A"/>
    <w:rsid w:val="009D42A4"/>
    <w:rsid w:val="009D4A42"/>
    <w:rsid w:val="009D54A7"/>
    <w:rsid w:val="009D5547"/>
    <w:rsid w:val="009D5BF8"/>
    <w:rsid w:val="009D6472"/>
    <w:rsid w:val="009D6D9B"/>
    <w:rsid w:val="009D6EDD"/>
    <w:rsid w:val="009D739A"/>
    <w:rsid w:val="009D750A"/>
    <w:rsid w:val="009D782E"/>
    <w:rsid w:val="009E0D77"/>
    <w:rsid w:val="009E13F9"/>
    <w:rsid w:val="009E1556"/>
    <w:rsid w:val="009E274B"/>
    <w:rsid w:val="009E291E"/>
    <w:rsid w:val="009E2F51"/>
    <w:rsid w:val="009E308F"/>
    <w:rsid w:val="009E3994"/>
    <w:rsid w:val="009E4029"/>
    <w:rsid w:val="009E4B3A"/>
    <w:rsid w:val="009E4CB0"/>
    <w:rsid w:val="009E4E19"/>
    <w:rsid w:val="009E530B"/>
    <w:rsid w:val="009E5B4E"/>
    <w:rsid w:val="009E5CE3"/>
    <w:rsid w:val="009E61B5"/>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5B64"/>
    <w:rsid w:val="009F6F96"/>
    <w:rsid w:val="009F7AC2"/>
    <w:rsid w:val="009F7B0C"/>
    <w:rsid w:val="00A0085E"/>
    <w:rsid w:val="00A0088A"/>
    <w:rsid w:val="00A00A61"/>
    <w:rsid w:val="00A00C36"/>
    <w:rsid w:val="00A02149"/>
    <w:rsid w:val="00A02A6B"/>
    <w:rsid w:val="00A031A3"/>
    <w:rsid w:val="00A033A9"/>
    <w:rsid w:val="00A034DD"/>
    <w:rsid w:val="00A03846"/>
    <w:rsid w:val="00A04052"/>
    <w:rsid w:val="00A0424C"/>
    <w:rsid w:val="00A04ADD"/>
    <w:rsid w:val="00A04D0E"/>
    <w:rsid w:val="00A04E33"/>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8F1"/>
    <w:rsid w:val="00A12A5C"/>
    <w:rsid w:val="00A12D4F"/>
    <w:rsid w:val="00A13C12"/>
    <w:rsid w:val="00A14BC8"/>
    <w:rsid w:val="00A151A9"/>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1A5"/>
    <w:rsid w:val="00A35871"/>
    <w:rsid w:val="00A358FF"/>
    <w:rsid w:val="00A37140"/>
    <w:rsid w:val="00A372DB"/>
    <w:rsid w:val="00A37844"/>
    <w:rsid w:val="00A37F07"/>
    <w:rsid w:val="00A40077"/>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100"/>
    <w:rsid w:val="00A604D5"/>
    <w:rsid w:val="00A614E7"/>
    <w:rsid w:val="00A6168D"/>
    <w:rsid w:val="00A619CB"/>
    <w:rsid w:val="00A61C3C"/>
    <w:rsid w:val="00A61DDD"/>
    <w:rsid w:val="00A622BF"/>
    <w:rsid w:val="00A629F4"/>
    <w:rsid w:val="00A63118"/>
    <w:rsid w:val="00A63295"/>
    <w:rsid w:val="00A63B38"/>
    <w:rsid w:val="00A63D80"/>
    <w:rsid w:val="00A63F61"/>
    <w:rsid w:val="00A63F7D"/>
    <w:rsid w:val="00A640C4"/>
    <w:rsid w:val="00A64345"/>
    <w:rsid w:val="00A64ADC"/>
    <w:rsid w:val="00A65040"/>
    <w:rsid w:val="00A65C12"/>
    <w:rsid w:val="00A6693D"/>
    <w:rsid w:val="00A66B60"/>
    <w:rsid w:val="00A7025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C5C"/>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07"/>
    <w:rsid w:val="00A90EE9"/>
    <w:rsid w:val="00A90FF5"/>
    <w:rsid w:val="00A91021"/>
    <w:rsid w:val="00A9176A"/>
    <w:rsid w:val="00A929C5"/>
    <w:rsid w:val="00A937B3"/>
    <w:rsid w:val="00A93942"/>
    <w:rsid w:val="00A93B8A"/>
    <w:rsid w:val="00A93E97"/>
    <w:rsid w:val="00A945CF"/>
    <w:rsid w:val="00A94682"/>
    <w:rsid w:val="00A949DA"/>
    <w:rsid w:val="00A94BFD"/>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B66"/>
    <w:rsid w:val="00AA2D6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D38"/>
    <w:rsid w:val="00AB2C1D"/>
    <w:rsid w:val="00AB384A"/>
    <w:rsid w:val="00AB3902"/>
    <w:rsid w:val="00AB397B"/>
    <w:rsid w:val="00AB3DE2"/>
    <w:rsid w:val="00AB42AA"/>
    <w:rsid w:val="00AB446A"/>
    <w:rsid w:val="00AB4791"/>
    <w:rsid w:val="00AB49F6"/>
    <w:rsid w:val="00AB4A29"/>
    <w:rsid w:val="00AB4ADB"/>
    <w:rsid w:val="00AB4D24"/>
    <w:rsid w:val="00AB5135"/>
    <w:rsid w:val="00AB58C3"/>
    <w:rsid w:val="00AB5ABB"/>
    <w:rsid w:val="00AB5DF2"/>
    <w:rsid w:val="00AB6186"/>
    <w:rsid w:val="00AB65BB"/>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1E9"/>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3D69"/>
    <w:rsid w:val="00AD40AE"/>
    <w:rsid w:val="00AD4560"/>
    <w:rsid w:val="00AD4AA4"/>
    <w:rsid w:val="00AD4DC3"/>
    <w:rsid w:val="00AD4FFF"/>
    <w:rsid w:val="00AD5232"/>
    <w:rsid w:val="00AD5580"/>
    <w:rsid w:val="00AD5B93"/>
    <w:rsid w:val="00AD5C19"/>
    <w:rsid w:val="00AD6658"/>
    <w:rsid w:val="00AD6AFB"/>
    <w:rsid w:val="00AD702B"/>
    <w:rsid w:val="00AD7044"/>
    <w:rsid w:val="00AD7CA4"/>
    <w:rsid w:val="00AE0652"/>
    <w:rsid w:val="00AE1291"/>
    <w:rsid w:val="00AE17E6"/>
    <w:rsid w:val="00AE185B"/>
    <w:rsid w:val="00AE2515"/>
    <w:rsid w:val="00AE26EA"/>
    <w:rsid w:val="00AE367A"/>
    <w:rsid w:val="00AE4437"/>
    <w:rsid w:val="00AE463C"/>
    <w:rsid w:val="00AE47D0"/>
    <w:rsid w:val="00AE47F0"/>
    <w:rsid w:val="00AE48BB"/>
    <w:rsid w:val="00AE4C67"/>
    <w:rsid w:val="00AE59A7"/>
    <w:rsid w:val="00AE60C2"/>
    <w:rsid w:val="00AE62B1"/>
    <w:rsid w:val="00AE6552"/>
    <w:rsid w:val="00AE6576"/>
    <w:rsid w:val="00AE6A3F"/>
    <w:rsid w:val="00AE6FE6"/>
    <w:rsid w:val="00AE7287"/>
    <w:rsid w:val="00AE78D2"/>
    <w:rsid w:val="00AF07B6"/>
    <w:rsid w:val="00AF08F6"/>
    <w:rsid w:val="00AF170E"/>
    <w:rsid w:val="00AF1E86"/>
    <w:rsid w:val="00AF1EC5"/>
    <w:rsid w:val="00AF1F10"/>
    <w:rsid w:val="00AF2569"/>
    <w:rsid w:val="00AF271D"/>
    <w:rsid w:val="00AF39FE"/>
    <w:rsid w:val="00AF3D21"/>
    <w:rsid w:val="00AF4222"/>
    <w:rsid w:val="00AF47E1"/>
    <w:rsid w:val="00AF5082"/>
    <w:rsid w:val="00AF5367"/>
    <w:rsid w:val="00AF53CE"/>
    <w:rsid w:val="00AF5CDF"/>
    <w:rsid w:val="00AF5E48"/>
    <w:rsid w:val="00AF6290"/>
    <w:rsid w:val="00AF6569"/>
    <w:rsid w:val="00AF6AD0"/>
    <w:rsid w:val="00AF6B6F"/>
    <w:rsid w:val="00AF6F2F"/>
    <w:rsid w:val="00AF7073"/>
    <w:rsid w:val="00AF74AC"/>
    <w:rsid w:val="00AF799E"/>
    <w:rsid w:val="00AF7A3C"/>
    <w:rsid w:val="00AF7D32"/>
    <w:rsid w:val="00B00065"/>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234"/>
    <w:rsid w:val="00B16968"/>
    <w:rsid w:val="00B16C56"/>
    <w:rsid w:val="00B17195"/>
    <w:rsid w:val="00B17522"/>
    <w:rsid w:val="00B17B9A"/>
    <w:rsid w:val="00B17F48"/>
    <w:rsid w:val="00B202E0"/>
    <w:rsid w:val="00B204B1"/>
    <w:rsid w:val="00B206DE"/>
    <w:rsid w:val="00B20825"/>
    <w:rsid w:val="00B208B9"/>
    <w:rsid w:val="00B20A01"/>
    <w:rsid w:val="00B20EF0"/>
    <w:rsid w:val="00B21B28"/>
    <w:rsid w:val="00B21F35"/>
    <w:rsid w:val="00B22087"/>
    <w:rsid w:val="00B228B8"/>
    <w:rsid w:val="00B22BD5"/>
    <w:rsid w:val="00B22EC7"/>
    <w:rsid w:val="00B2372F"/>
    <w:rsid w:val="00B2402C"/>
    <w:rsid w:val="00B2453F"/>
    <w:rsid w:val="00B24DC2"/>
    <w:rsid w:val="00B25327"/>
    <w:rsid w:val="00B25E9F"/>
    <w:rsid w:val="00B25FF4"/>
    <w:rsid w:val="00B264DB"/>
    <w:rsid w:val="00B26792"/>
    <w:rsid w:val="00B26823"/>
    <w:rsid w:val="00B26D43"/>
    <w:rsid w:val="00B26EF0"/>
    <w:rsid w:val="00B2758A"/>
    <w:rsid w:val="00B3070F"/>
    <w:rsid w:val="00B30774"/>
    <w:rsid w:val="00B307BF"/>
    <w:rsid w:val="00B308E4"/>
    <w:rsid w:val="00B30E1D"/>
    <w:rsid w:val="00B31143"/>
    <w:rsid w:val="00B318BF"/>
    <w:rsid w:val="00B31A55"/>
    <w:rsid w:val="00B31D42"/>
    <w:rsid w:val="00B31FE6"/>
    <w:rsid w:val="00B339F8"/>
    <w:rsid w:val="00B33FA3"/>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1B"/>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3F"/>
    <w:rsid w:val="00B51EB7"/>
    <w:rsid w:val="00B51F9B"/>
    <w:rsid w:val="00B51FF1"/>
    <w:rsid w:val="00B521F7"/>
    <w:rsid w:val="00B52511"/>
    <w:rsid w:val="00B52558"/>
    <w:rsid w:val="00B531D1"/>
    <w:rsid w:val="00B532B2"/>
    <w:rsid w:val="00B54593"/>
    <w:rsid w:val="00B55127"/>
    <w:rsid w:val="00B552CE"/>
    <w:rsid w:val="00B5563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160"/>
    <w:rsid w:val="00B66582"/>
    <w:rsid w:val="00B6709E"/>
    <w:rsid w:val="00B672CA"/>
    <w:rsid w:val="00B6778B"/>
    <w:rsid w:val="00B67A61"/>
    <w:rsid w:val="00B70BBA"/>
    <w:rsid w:val="00B70FCD"/>
    <w:rsid w:val="00B7133D"/>
    <w:rsid w:val="00B71D08"/>
    <w:rsid w:val="00B71F45"/>
    <w:rsid w:val="00B72889"/>
    <w:rsid w:val="00B72A84"/>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0B1C"/>
    <w:rsid w:val="00B91515"/>
    <w:rsid w:val="00B91BB6"/>
    <w:rsid w:val="00B91C87"/>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4CB1"/>
    <w:rsid w:val="00BA51C5"/>
    <w:rsid w:val="00BA564B"/>
    <w:rsid w:val="00BA5E31"/>
    <w:rsid w:val="00BA5FC0"/>
    <w:rsid w:val="00BA61C0"/>
    <w:rsid w:val="00BA61C2"/>
    <w:rsid w:val="00BA6518"/>
    <w:rsid w:val="00BA6544"/>
    <w:rsid w:val="00BA6B7F"/>
    <w:rsid w:val="00BA7581"/>
    <w:rsid w:val="00BA7987"/>
    <w:rsid w:val="00BA7BFE"/>
    <w:rsid w:val="00BA7FAB"/>
    <w:rsid w:val="00BB031B"/>
    <w:rsid w:val="00BB0579"/>
    <w:rsid w:val="00BB0CFA"/>
    <w:rsid w:val="00BB12C6"/>
    <w:rsid w:val="00BB19A1"/>
    <w:rsid w:val="00BB1DB1"/>
    <w:rsid w:val="00BB22F5"/>
    <w:rsid w:val="00BB24AE"/>
    <w:rsid w:val="00BB2ABA"/>
    <w:rsid w:val="00BB3416"/>
    <w:rsid w:val="00BB4456"/>
    <w:rsid w:val="00BB47D8"/>
    <w:rsid w:val="00BB4ADA"/>
    <w:rsid w:val="00BB55C9"/>
    <w:rsid w:val="00BB55D7"/>
    <w:rsid w:val="00BB59A8"/>
    <w:rsid w:val="00BB5E88"/>
    <w:rsid w:val="00BB66AF"/>
    <w:rsid w:val="00BB692D"/>
    <w:rsid w:val="00BB6CA0"/>
    <w:rsid w:val="00BB7A4F"/>
    <w:rsid w:val="00BB7EC6"/>
    <w:rsid w:val="00BC06A6"/>
    <w:rsid w:val="00BC0E01"/>
    <w:rsid w:val="00BC1534"/>
    <w:rsid w:val="00BC2281"/>
    <w:rsid w:val="00BC22F8"/>
    <w:rsid w:val="00BC2852"/>
    <w:rsid w:val="00BC3CDB"/>
    <w:rsid w:val="00BC3DC5"/>
    <w:rsid w:val="00BC3F11"/>
    <w:rsid w:val="00BC4517"/>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EEC"/>
    <w:rsid w:val="00BD1FDD"/>
    <w:rsid w:val="00BD2116"/>
    <w:rsid w:val="00BD25CF"/>
    <w:rsid w:val="00BD27C7"/>
    <w:rsid w:val="00BD29DE"/>
    <w:rsid w:val="00BD3AA8"/>
    <w:rsid w:val="00BD3D49"/>
    <w:rsid w:val="00BD42E2"/>
    <w:rsid w:val="00BD494E"/>
    <w:rsid w:val="00BD4F13"/>
    <w:rsid w:val="00BD52E8"/>
    <w:rsid w:val="00BD5C0E"/>
    <w:rsid w:val="00BD5D4D"/>
    <w:rsid w:val="00BD5E2E"/>
    <w:rsid w:val="00BD6A5F"/>
    <w:rsid w:val="00BD7B0C"/>
    <w:rsid w:val="00BD7D7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9C9"/>
    <w:rsid w:val="00BE5CCB"/>
    <w:rsid w:val="00BE5E31"/>
    <w:rsid w:val="00BE64BE"/>
    <w:rsid w:val="00BE6880"/>
    <w:rsid w:val="00BE6A32"/>
    <w:rsid w:val="00BE71EA"/>
    <w:rsid w:val="00BE7A39"/>
    <w:rsid w:val="00BF0210"/>
    <w:rsid w:val="00BF191C"/>
    <w:rsid w:val="00BF1CDE"/>
    <w:rsid w:val="00BF22B1"/>
    <w:rsid w:val="00BF2436"/>
    <w:rsid w:val="00BF25CD"/>
    <w:rsid w:val="00BF261D"/>
    <w:rsid w:val="00BF27C3"/>
    <w:rsid w:val="00BF31D9"/>
    <w:rsid w:val="00BF3229"/>
    <w:rsid w:val="00BF32D9"/>
    <w:rsid w:val="00BF3455"/>
    <w:rsid w:val="00BF3510"/>
    <w:rsid w:val="00BF35B1"/>
    <w:rsid w:val="00BF3841"/>
    <w:rsid w:val="00BF3DC1"/>
    <w:rsid w:val="00BF3F89"/>
    <w:rsid w:val="00BF4476"/>
    <w:rsid w:val="00BF5932"/>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12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1DFA"/>
    <w:rsid w:val="00C3220E"/>
    <w:rsid w:val="00C32D53"/>
    <w:rsid w:val="00C338B2"/>
    <w:rsid w:val="00C342DC"/>
    <w:rsid w:val="00C343F7"/>
    <w:rsid w:val="00C34862"/>
    <w:rsid w:val="00C34ED3"/>
    <w:rsid w:val="00C3518C"/>
    <w:rsid w:val="00C353D1"/>
    <w:rsid w:val="00C353FA"/>
    <w:rsid w:val="00C35B61"/>
    <w:rsid w:val="00C35C6C"/>
    <w:rsid w:val="00C36B56"/>
    <w:rsid w:val="00C37339"/>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148"/>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CD"/>
    <w:rsid w:val="00C61ADB"/>
    <w:rsid w:val="00C61C8D"/>
    <w:rsid w:val="00C61E08"/>
    <w:rsid w:val="00C6218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685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66"/>
    <w:rsid w:val="00C97287"/>
    <w:rsid w:val="00C97B42"/>
    <w:rsid w:val="00C97C32"/>
    <w:rsid w:val="00C97DC8"/>
    <w:rsid w:val="00CA07BD"/>
    <w:rsid w:val="00CA0B64"/>
    <w:rsid w:val="00CA1318"/>
    <w:rsid w:val="00CA1CBC"/>
    <w:rsid w:val="00CA1DF0"/>
    <w:rsid w:val="00CA29D4"/>
    <w:rsid w:val="00CA2B41"/>
    <w:rsid w:val="00CA2DD4"/>
    <w:rsid w:val="00CA2F86"/>
    <w:rsid w:val="00CA331C"/>
    <w:rsid w:val="00CA484E"/>
    <w:rsid w:val="00CA4E19"/>
    <w:rsid w:val="00CA5713"/>
    <w:rsid w:val="00CA5BA7"/>
    <w:rsid w:val="00CA6798"/>
    <w:rsid w:val="00CB02EF"/>
    <w:rsid w:val="00CB042F"/>
    <w:rsid w:val="00CB067E"/>
    <w:rsid w:val="00CB0784"/>
    <w:rsid w:val="00CB0851"/>
    <w:rsid w:val="00CB09A2"/>
    <w:rsid w:val="00CB10AC"/>
    <w:rsid w:val="00CB1205"/>
    <w:rsid w:val="00CB1A16"/>
    <w:rsid w:val="00CB2A9D"/>
    <w:rsid w:val="00CB2B3B"/>
    <w:rsid w:val="00CB2D32"/>
    <w:rsid w:val="00CB300F"/>
    <w:rsid w:val="00CB3269"/>
    <w:rsid w:val="00CB3BF7"/>
    <w:rsid w:val="00CB3CFE"/>
    <w:rsid w:val="00CB4452"/>
    <w:rsid w:val="00CB4638"/>
    <w:rsid w:val="00CB4D9B"/>
    <w:rsid w:val="00CB4FA3"/>
    <w:rsid w:val="00CB5080"/>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95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FE5"/>
    <w:rsid w:val="00CD2365"/>
    <w:rsid w:val="00CD2656"/>
    <w:rsid w:val="00CD2C48"/>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CB6"/>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2804"/>
    <w:rsid w:val="00CF3084"/>
    <w:rsid w:val="00CF349F"/>
    <w:rsid w:val="00CF367E"/>
    <w:rsid w:val="00CF3755"/>
    <w:rsid w:val="00CF3890"/>
    <w:rsid w:val="00CF3ACD"/>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36BE"/>
    <w:rsid w:val="00D03B57"/>
    <w:rsid w:val="00D03E8E"/>
    <w:rsid w:val="00D042BE"/>
    <w:rsid w:val="00D043EC"/>
    <w:rsid w:val="00D0472E"/>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B02"/>
    <w:rsid w:val="00D12CB3"/>
    <w:rsid w:val="00D130EE"/>
    <w:rsid w:val="00D13F11"/>
    <w:rsid w:val="00D140B0"/>
    <w:rsid w:val="00D143FD"/>
    <w:rsid w:val="00D144FA"/>
    <w:rsid w:val="00D14F57"/>
    <w:rsid w:val="00D151A8"/>
    <w:rsid w:val="00D1566F"/>
    <w:rsid w:val="00D15EA6"/>
    <w:rsid w:val="00D15F3F"/>
    <w:rsid w:val="00D1650C"/>
    <w:rsid w:val="00D16A51"/>
    <w:rsid w:val="00D17C41"/>
    <w:rsid w:val="00D17C81"/>
    <w:rsid w:val="00D17FB5"/>
    <w:rsid w:val="00D20D35"/>
    <w:rsid w:val="00D21990"/>
    <w:rsid w:val="00D21C5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94F"/>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38D"/>
    <w:rsid w:val="00D515CE"/>
    <w:rsid w:val="00D51D65"/>
    <w:rsid w:val="00D51E58"/>
    <w:rsid w:val="00D51FBB"/>
    <w:rsid w:val="00D5215E"/>
    <w:rsid w:val="00D52FA2"/>
    <w:rsid w:val="00D53465"/>
    <w:rsid w:val="00D534D8"/>
    <w:rsid w:val="00D53618"/>
    <w:rsid w:val="00D53C03"/>
    <w:rsid w:val="00D54078"/>
    <w:rsid w:val="00D548DF"/>
    <w:rsid w:val="00D5526B"/>
    <w:rsid w:val="00D55332"/>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1C9"/>
    <w:rsid w:val="00D6526E"/>
    <w:rsid w:val="00D65313"/>
    <w:rsid w:val="00D65441"/>
    <w:rsid w:val="00D659AA"/>
    <w:rsid w:val="00D66610"/>
    <w:rsid w:val="00D669BD"/>
    <w:rsid w:val="00D66D46"/>
    <w:rsid w:val="00D6725C"/>
    <w:rsid w:val="00D67A10"/>
    <w:rsid w:val="00D70192"/>
    <w:rsid w:val="00D70766"/>
    <w:rsid w:val="00D709D7"/>
    <w:rsid w:val="00D70D8D"/>
    <w:rsid w:val="00D725D7"/>
    <w:rsid w:val="00D73301"/>
    <w:rsid w:val="00D73396"/>
    <w:rsid w:val="00D735B2"/>
    <w:rsid w:val="00D73DA4"/>
    <w:rsid w:val="00D7429D"/>
    <w:rsid w:val="00D74A23"/>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D3"/>
    <w:rsid w:val="00D821ED"/>
    <w:rsid w:val="00D82D84"/>
    <w:rsid w:val="00D83147"/>
    <w:rsid w:val="00D8329A"/>
    <w:rsid w:val="00D832FB"/>
    <w:rsid w:val="00D834BE"/>
    <w:rsid w:val="00D83B5F"/>
    <w:rsid w:val="00D849D9"/>
    <w:rsid w:val="00D84A6D"/>
    <w:rsid w:val="00D85AF4"/>
    <w:rsid w:val="00D85C33"/>
    <w:rsid w:val="00D85E0D"/>
    <w:rsid w:val="00D86447"/>
    <w:rsid w:val="00D86F87"/>
    <w:rsid w:val="00D870A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5CE"/>
    <w:rsid w:val="00DA16F0"/>
    <w:rsid w:val="00DA1A81"/>
    <w:rsid w:val="00DA1B60"/>
    <w:rsid w:val="00DA1C84"/>
    <w:rsid w:val="00DA1DCA"/>
    <w:rsid w:val="00DA20A9"/>
    <w:rsid w:val="00DA2494"/>
    <w:rsid w:val="00DA2588"/>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4E0A"/>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0DE"/>
    <w:rsid w:val="00DC189C"/>
    <w:rsid w:val="00DC1956"/>
    <w:rsid w:val="00DC1976"/>
    <w:rsid w:val="00DC1990"/>
    <w:rsid w:val="00DC1CBC"/>
    <w:rsid w:val="00DC200A"/>
    <w:rsid w:val="00DC3D91"/>
    <w:rsid w:val="00DC4F0C"/>
    <w:rsid w:val="00DC4F4F"/>
    <w:rsid w:val="00DC5043"/>
    <w:rsid w:val="00DC50E4"/>
    <w:rsid w:val="00DC535D"/>
    <w:rsid w:val="00DC59F5"/>
    <w:rsid w:val="00DC5AA2"/>
    <w:rsid w:val="00DC62A4"/>
    <w:rsid w:val="00DC6C53"/>
    <w:rsid w:val="00DC6DA3"/>
    <w:rsid w:val="00DC7853"/>
    <w:rsid w:val="00DC7F70"/>
    <w:rsid w:val="00DD0F99"/>
    <w:rsid w:val="00DD2387"/>
    <w:rsid w:val="00DD2645"/>
    <w:rsid w:val="00DD2F70"/>
    <w:rsid w:val="00DD310D"/>
    <w:rsid w:val="00DD3602"/>
    <w:rsid w:val="00DD361D"/>
    <w:rsid w:val="00DD3A4C"/>
    <w:rsid w:val="00DD3B73"/>
    <w:rsid w:val="00DD3F09"/>
    <w:rsid w:val="00DD4E82"/>
    <w:rsid w:val="00DD5C16"/>
    <w:rsid w:val="00DD61C1"/>
    <w:rsid w:val="00DD62A6"/>
    <w:rsid w:val="00DD6718"/>
    <w:rsid w:val="00DD6BB3"/>
    <w:rsid w:val="00DD7042"/>
    <w:rsid w:val="00DD758C"/>
    <w:rsid w:val="00DD75AF"/>
    <w:rsid w:val="00DD775F"/>
    <w:rsid w:val="00DD79B4"/>
    <w:rsid w:val="00DD7B46"/>
    <w:rsid w:val="00DE0120"/>
    <w:rsid w:val="00DE091D"/>
    <w:rsid w:val="00DE0957"/>
    <w:rsid w:val="00DE11A2"/>
    <w:rsid w:val="00DE124F"/>
    <w:rsid w:val="00DE27FA"/>
    <w:rsid w:val="00DE3530"/>
    <w:rsid w:val="00DE355D"/>
    <w:rsid w:val="00DE3691"/>
    <w:rsid w:val="00DE4094"/>
    <w:rsid w:val="00DE510D"/>
    <w:rsid w:val="00DE56E6"/>
    <w:rsid w:val="00DE5ADE"/>
    <w:rsid w:val="00DE6813"/>
    <w:rsid w:val="00DE69B3"/>
    <w:rsid w:val="00DE6F02"/>
    <w:rsid w:val="00DE7F4F"/>
    <w:rsid w:val="00DF02C7"/>
    <w:rsid w:val="00DF053D"/>
    <w:rsid w:val="00DF0A1E"/>
    <w:rsid w:val="00DF0A38"/>
    <w:rsid w:val="00DF0F57"/>
    <w:rsid w:val="00DF1189"/>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38C"/>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1EA2"/>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16B"/>
    <w:rsid w:val="00E42683"/>
    <w:rsid w:val="00E42AE9"/>
    <w:rsid w:val="00E42FC1"/>
    <w:rsid w:val="00E4304E"/>
    <w:rsid w:val="00E432AC"/>
    <w:rsid w:val="00E434AB"/>
    <w:rsid w:val="00E43943"/>
    <w:rsid w:val="00E43997"/>
    <w:rsid w:val="00E43BA8"/>
    <w:rsid w:val="00E44151"/>
    <w:rsid w:val="00E44832"/>
    <w:rsid w:val="00E4490D"/>
    <w:rsid w:val="00E45B3C"/>
    <w:rsid w:val="00E465E4"/>
    <w:rsid w:val="00E47462"/>
    <w:rsid w:val="00E47607"/>
    <w:rsid w:val="00E47A2A"/>
    <w:rsid w:val="00E47F95"/>
    <w:rsid w:val="00E50407"/>
    <w:rsid w:val="00E51473"/>
    <w:rsid w:val="00E514E0"/>
    <w:rsid w:val="00E5190B"/>
    <w:rsid w:val="00E51A4D"/>
    <w:rsid w:val="00E51C96"/>
    <w:rsid w:val="00E53735"/>
    <w:rsid w:val="00E53CA7"/>
    <w:rsid w:val="00E53D12"/>
    <w:rsid w:val="00E54086"/>
    <w:rsid w:val="00E546A5"/>
    <w:rsid w:val="00E54802"/>
    <w:rsid w:val="00E54F11"/>
    <w:rsid w:val="00E55A86"/>
    <w:rsid w:val="00E56184"/>
    <w:rsid w:val="00E608A1"/>
    <w:rsid w:val="00E60D57"/>
    <w:rsid w:val="00E61035"/>
    <w:rsid w:val="00E61153"/>
    <w:rsid w:val="00E62159"/>
    <w:rsid w:val="00E626BE"/>
    <w:rsid w:val="00E62780"/>
    <w:rsid w:val="00E62E9F"/>
    <w:rsid w:val="00E630B4"/>
    <w:rsid w:val="00E63895"/>
    <w:rsid w:val="00E6396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4B96"/>
    <w:rsid w:val="00E753DF"/>
    <w:rsid w:val="00E75798"/>
    <w:rsid w:val="00E765B8"/>
    <w:rsid w:val="00E772DD"/>
    <w:rsid w:val="00E77F05"/>
    <w:rsid w:val="00E8042F"/>
    <w:rsid w:val="00E80726"/>
    <w:rsid w:val="00E8094D"/>
    <w:rsid w:val="00E818CD"/>
    <w:rsid w:val="00E819F9"/>
    <w:rsid w:val="00E81A58"/>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825"/>
    <w:rsid w:val="00EA1E15"/>
    <w:rsid w:val="00EA2685"/>
    <w:rsid w:val="00EA2B49"/>
    <w:rsid w:val="00EA3263"/>
    <w:rsid w:val="00EA398D"/>
    <w:rsid w:val="00EA3C23"/>
    <w:rsid w:val="00EA41C7"/>
    <w:rsid w:val="00EA454C"/>
    <w:rsid w:val="00EA45C6"/>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0F"/>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056"/>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49F"/>
    <w:rsid w:val="00EE15CC"/>
    <w:rsid w:val="00EE1709"/>
    <w:rsid w:val="00EE2EC1"/>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6AD"/>
    <w:rsid w:val="00EF2739"/>
    <w:rsid w:val="00EF3E38"/>
    <w:rsid w:val="00EF4E63"/>
    <w:rsid w:val="00EF5281"/>
    <w:rsid w:val="00EF593C"/>
    <w:rsid w:val="00EF5C53"/>
    <w:rsid w:val="00EF68B6"/>
    <w:rsid w:val="00EF6BB4"/>
    <w:rsid w:val="00EF713C"/>
    <w:rsid w:val="00EF7B91"/>
    <w:rsid w:val="00F00C69"/>
    <w:rsid w:val="00F0118A"/>
    <w:rsid w:val="00F018AE"/>
    <w:rsid w:val="00F01B82"/>
    <w:rsid w:val="00F01DB9"/>
    <w:rsid w:val="00F0203E"/>
    <w:rsid w:val="00F02401"/>
    <w:rsid w:val="00F02880"/>
    <w:rsid w:val="00F02E5A"/>
    <w:rsid w:val="00F039F7"/>
    <w:rsid w:val="00F03B18"/>
    <w:rsid w:val="00F0450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9E8"/>
    <w:rsid w:val="00F10E85"/>
    <w:rsid w:val="00F117A7"/>
    <w:rsid w:val="00F119CD"/>
    <w:rsid w:val="00F11CA3"/>
    <w:rsid w:val="00F124C5"/>
    <w:rsid w:val="00F12762"/>
    <w:rsid w:val="00F13181"/>
    <w:rsid w:val="00F1414B"/>
    <w:rsid w:val="00F144D7"/>
    <w:rsid w:val="00F15448"/>
    <w:rsid w:val="00F15677"/>
    <w:rsid w:val="00F15AC2"/>
    <w:rsid w:val="00F15DC7"/>
    <w:rsid w:val="00F160DD"/>
    <w:rsid w:val="00F160EB"/>
    <w:rsid w:val="00F16F84"/>
    <w:rsid w:val="00F1768E"/>
    <w:rsid w:val="00F17865"/>
    <w:rsid w:val="00F202F8"/>
    <w:rsid w:val="00F20394"/>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5CF9"/>
    <w:rsid w:val="00F27FA3"/>
    <w:rsid w:val="00F30A66"/>
    <w:rsid w:val="00F313D9"/>
    <w:rsid w:val="00F327BB"/>
    <w:rsid w:val="00F32C2A"/>
    <w:rsid w:val="00F34004"/>
    <w:rsid w:val="00F34626"/>
    <w:rsid w:val="00F34C92"/>
    <w:rsid w:val="00F35A13"/>
    <w:rsid w:val="00F3646A"/>
    <w:rsid w:val="00F370CA"/>
    <w:rsid w:val="00F3744C"/>
    <w:rsid w:val="00F3798B"/>
    <w:rsid w:val="00F400DD"/>
    <w:rsid w:val="00F40881"/>
    <w:rsid w:val="00F40CCF"/>
    <w:rsid w:val="00F4103F"/>
    <w:rsid w:val="00F41BC1"/>
    <w:rsid w:val="00F41DDC"/>
    <w:rsid w:val="00F420E9"/>
    <w:rsid w:val="00F42178"/>
    <w:rsid w:val="00F421B7"/>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6C1F"/>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241"/>
    <w:rsid w:val="00F6670D"/>
    <w:rsid w:val="00F66AA7"/>
    <w:rsid w:val="00F66CB7"/>
    <w:rsid w:val="00F67308"/>
    <w:rsid w:val="00F67951"/>
    <w:rsid w:val="00F67F33"/>
    <w:rsid w:val="00F70463"/>
    <w:rsid w:val="00F70788"/>
    <w:rsid w:val="00F70809"/>
    <w:rsid w:val="00F7098E"/>
    <w:rsid w:val="00F709C8"/>
    <w:rsid w:val="00F712A1"/>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FCA"/>
    <w:rsid w:val="00F8636E"/>
    <w:rsid w:val="00F86797"/>
    <w:rsid w:val="00F86AD6"/>
    <w:rsid w:val="00F87527"/>
    <w:rsid w:val="00F90094"/>
    <w:rsid w:val="00F9032F"/>
    <w:rsid w:val="00F91381"/>
    <w:rsid w:val="00F91EE2"/>
    <w:rsid w:val="00F92739"/>
    <w:rsid w:val="00F93021"/>
    <w:rsid w:val="00F933EC"/>
    <w:rsid w:val="00F93859"/>
    <w:rsid w:val="00F93976"/>
    <w:rsid w:val="00F93F2B"/>
    <w:rsid w:val="00F94343"/>
    <w:rsid w:val="00F9443C"/>
    <w:rsid w:val="00F94E58"/>
    <w:rsid w:val="00F95126"/>
    <w:rsid w:val="00F95CAF"/>
    <w:rsid w:val="00F96587"/>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6B59"/>
    <w:rsid w:val="00FB7714"/>
    <w:rsid w:val="00FB7747"/>
    <w:rsid w:val="00FC0000"/>
    <w:rsid w:val="00FC00E8"/>
    <w:rsid w:val="00FC0CEF"/>
    <w:rsid w:val="00FC0F14"/>
    <w:rsid w:val="00FC1092"/>
    <w:rsid w:val="00FC2456"/>
    <w:rsid w:val="00FC2F86"/>
    <w:rsid w:val="00FC37D8"/>
    <w:rsid w:val="00FC41D0"/>
    <w:rsid w:val="00FC431D"/>
    <w:rsid w:val="00FC44A4"/>
    <w:rsid w:val="00FC4605"/>
    <w:rsid w:val="00FC493F"/>
    <w:rsid w:val="00FC5333"/>
    <w:rsid w:val="00FC5949"/>
    <w:rsid w:val="00FC5E36"/>
    <w:rsid w:val="00FC5FBB"/>
    <w:rsid w:val="00FC6701"/>
    <w:rsid w:val="00FC68F7"/>
    <w:rsid w:val="00FC7749"/>
    <w:rsid w:val="00FC7E35"/>
    <w:rsid w:val="00FC7EAE"/>
    <w:rsid w:val="00FD0214"/>
    <w:rsid w:val="00FD03E9"/>
    <w:rsid w:val="00FD0467"/>
    <w:rsid w:val="00FD04F6"/>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5E6"/>
    <w:rsid w:val="00FE5A94"/>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6FD"/>
    <w:rsid w:val="00FF3FD2"/>
    <w:rsid w:val="00FF493E"/>
    <w:rsid w:val="00FF4A96"/>
    <w:rsid w:val="00FF4AC5"/>
    <w:rsid w:val="00FF4BA3"/>
    <w:rsid w:val="00FF4D3C"/>
    <w:rsid w:val="00FF6A4A"/>
    <w:rsid w:val="00FF6A85"/>
    <w:rsid w:val="00FF7509"/>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table" w:customStyle="1" w:styleId="13">
    <w:name w:val="표 구분선1"/>
    <w:basedOn w:val="a1"/>
    <w:next w:val="af4"/>
    <w:rsid w:val="00802E9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056F13"/>
    <w:pPr>
      <w:tabs>
        <w:tab w:val="left" w:pos="2160"/>
      </w:tabs>
      <w:spacing w:before="120" w:after="40"/>
      <w:ind w:left="720"/>
    </w:pPr>
    <w:rPr>
      <w:rFonts w:ascii="Times New Roman" w:eastAsia="SimSun" w:hAnsi="Times New Roman"/>
      <w:sz w:val="22"/>
      <w:lang w:eastAsia="en-US"/>
    </w:rPr>
  </w:style>
  <w:style w:type="character" w:customStyle="1" w:styleId="B-BodyChar">
    <w:name w:val="B-Body Char"/>
    <w:basedOn w:val="a0"/>
    <w:link w:val="B-Body"/>
    <w:uiPriority w:val="30"/>
    <w:rsid w:val="00056F1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ACE29-D945-4A04-BA83-73975BDC7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164</TotalTime>
  <Pages>2</Pages>
  <Words>739</Words>
  <Characters>4218</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24</cp:revision>
  <cp:lastPrinted>2014-08-09T03:01:00Z</cp:lastPrinted>
  <dcterms:created xsi:type="dcterms:W3CDTF">2020-10-20T06:46:00Z</dcterms:created>
  <dcterms:modified xsi:type="dcterms:W3CDTF">2020-10-22T05:18:00Z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